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240" w:lineRule="auto"/>
        <w:ind w:left="0" w:right="0" w:firstLine="0"/>
        <w:jc w:val="right"/>
        <w:rPr>
          <w:rFonts w:ascii="Verdana" w:hAnsi="Verdana"/>
          <w:b w:val="1"/>
          <w:bCs w:val="1"/>
          <w:outline w:val="0"/>
          <w:color w:val="282828"/>
          <w:sz w:val="20"/>
          <w:szCs w:val="20"/>
          <w:shd w:val="clear" w:color="auto" w:fill="ffffff"/>
          <w:rtl w:val="0"/>
          <w14:textFill>
            <w14:solidFill>
              <w14:srgbClr w14:val="292929"/>
            </w14:solidFill>
          </w14:textFill>
        </w:rPr>
      </w:pPr>
      <w:r>
        <w:rPr>
          <w:rFonts w:ascii="Verdana" w:hAnsi="Verdana"/>
          <w:b w:val="1"/>
          <w:bCs w:val="1"/>
          <w:outline w:val="0"/>
          <w:color w:val="282828"/>
          <w:sz w:val="20"/>
          <w:szCs w:val="20"/>
          <w:shd w:val="clear" w:color="auto" w:fill="ffffff"/>
          <w:rtl w:val="0"/>
          <w14:textFill>
            <w14:solidFill>
              <w14:srgbClr w14:val="292929"/>
            </w14:solidFill>
          </w14:textFill>
        </w:rPr>
        <w:drawing xmlns:a="http://schemas.openxmlformats.org/drawingml/2006/main">
          <wp:anchor distT="152400" distB="152400" distL="152400" distR="152400" simplePos="0" relativeHeight="251659264" behindDoc="0" locked="0" layoutInCell="1" allowOverlap="1">
            <wp:simplePos x="0" y="0"/>
            <wp:positionH relativeFrom="margin">
              <wp:posOffset>-6349</wp:posOffset>
            </wp:positionH>
            <wp:positionV relativeFrom="line">
              <wp:posOffset>-152399</wp:posOffset>
            </wp:positionV>
            <wp:extent cx="1717679" cy="1030608"/>
            <wp:effectExtent l="0" t="0" r="0" b="0"/>
            <wp:wrapThrough wrapText="bothSides" distL="152400" distR="152400">
              <wp:wrapPolygon edited="1">
                <wp:start x="0" y="0"/>
                <wp:lineTo x="21600" y="0"/>
                <wp:lineTo x="21600" y="21600"/>
                <wp:lineTo x="0" y="21600"/>
                <wp:lineTo x="0" y="0"/>
              </wp:wrapPolygon>
            </wp:wrapThrough>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tretch>
                      <a:fillRect/>
                    </a:stretch>
                  </pic:blipFill>
                  <pic:spPr>
                    <a:xfrm>
                      <a:off x="0" y="0"/>
                      <a:ext cx="1717679" cy="1030608"/>
                    </a:xfrm>
                    <a:prstGeom prst="rect">
                      <a:avLst/>
                    </a:prstGeom>
                    <a:ln w="12700" cap="flat">
                      <a:noFill/>
                      <a:miter lim="400000"/>
                    </a:ln>
                    <a:effectLst/>
                  </pic:spPr>
                </pic:pic>
              </a:graphicData>
            </a:graphic>
          </wp:anchor>
        </w:drawing>
      </w:r>
    </w:p>
    <w:p>
      <w:pPr>
        <w:pStyle w:val="Default"/>
        <w:bidi w:val="0"/>
        <w:spacing w:before="0" w:line="240" w:lineRule="auto"/>
        <w:ind w:left="0" w:right="0" w:firstLine="0"/>
        <w:jc w:val="right"/>
        <w:rPr>
          <w:rFonts w:ascii="Verdana" w:hAnsi="Verdana"/>
          <w:b w:val="1"/>
          <w:bCs w:val="1"/>
          <w:outline w:val="0"/>
          <w:color w:val="282828"/>
          <w:sz w:val="20"/>
          <w:szCs w:val="20"/>
          <w:shd w:val="clear" w:color="auto" w:fill="ffffff"/>
          <w:rtl w:val="0"/>
          <w14:textFill>
            <w14:solidFill>
              <w14:srgbClr w14:val="292929"/>
            </w14:solidFill>
          </w14:textFill>
        </w:rPr>
      </w:pPr>
    </w:p>
    <w:p>
      <w:pPr>
        <w:pStyle w:val="Default"/>
        <w:bidi w:val="0"/>
        <w:spacing w:before="0" w:line="240" w:lineRule="auto"/>
        <w:ind w:left="0" w:right="0" w:firstLine="0"/>
        <w:jc w:val="right"/>
        <w:rPr>
          <w:rFonts w:ascii="Verdana" w:hAnsi="Verdana"/>
          <w:b w:val="1"/>
          <w:bCs w:val="1"/>
          <w:outline w:val="0"/>
          <w:color w:val="282828"/>
          <w:sz w:val="20"/>
          <w:szCs w:val="20"/>
          <w:shd w:val="clear" w:color="auto" w:fill="ffffff"/>
          <w:rtl w:val="0"/>
          <w14:textFill>
            <w14:solidFill>
              <w14:srgbClr w14:val="292929"/>
            </w14:solidFill>
          </w14:textFill>
        </w:rPr>
      </w:pPr>
    </w:p>
    <w:p>
      <w:pPr>
        <w:pStyle w:val="Default"/>
        <w:bidi w:val="0"/>
        <w:spacing w:before="0" w:line="240" w:lineRule="auto"/>
        <w:ind w:left="0" w:right="0" w:firstLine="0"/>
        <w:jc w:val="right"/>
        <w:rPr>
          <w:rFonts w:ascii="Verdana" w:hAnsi="Verdana"/>
          <w:b w:val="1"/>
          <w:bCs w:val="1"/>
          <w:outline w:val="0"/>
          <w:color w:val="282828"/>
          <w:sz w:val="20"/>
          <w:szCs w:val="20"/>
          <w:shd w:val="clear" w:color="auto" w:fill="ffffff"/>
          <w:rtl w:val="0"/>
          <w14:textFill>
            <w14:solidFill>
              <w14:srgbClr w14:val="292929"/>
            </w14:solidFill>
          </w14:textFill>
        </w:rPr>
      </w:pPr>
    </w:p>
    <w:p>
      <w:pPr>
        <w:pStyle w:val="Default"/>
        <w:bidi w:val="0"/>
        <w:spacing w:before="0" w:line="240" w:lineRule="auto"/>
        <w:ind w:left="0" w:right="0" w:firstLine="0"/>
        <w:jc w:val="right"/>
        <w:rPr>
          <w:rFonts w:ascii="Verdana" w:hAnsi="Verdana"/>
          <w:b w:val="1"/>
          <w:bCs w:val="1"/>
          <w:outline w:val="0"/>
          <w:color w:val="282828"/>
          <w:sz w:val="20"/>
          <w:szCs w:val="20"/>
          <w:shd w:val="clear" w:color="auto" w:fill="ffffff"/>
          <w:rtl w:val="0"/>
          <w14:textFill>
            <w14:solidFill>
              <w14:srgbClr w14:val="292929"/>
            </w14:solidFill>
          </w14:textFill>
        </w:rPr>
      </w:pPr>
    </w:p>
    <w:p>
      <w:pPr>
        <w:pStyle w:val="Default"/>
        <w:bidi w:val="0"/>
        <w:spacing w:before="0" w:line="240" w:lineRule="auto"/>
        <w:ind w:left="0" w:right="0" w:firstLine="0"/>
        <w:jc w:val="right"/>
        <w:rPr>
          <w:rFonts w:ascii="Verdana" w:hAnsi="Verdana"/>
          <w:b w:val="1"/>
          <w:bCs w:val="1"/>
          <w:outline w:val="0"/>
          <w:color w:val="282828"/>
          <w:sz w:val="20"/>
          <w:szCs w:val="20"/>
          <w:shd w:val="clear" w:color="auto" w:fill="ffffff"/>
          <w:rtl w:val="0"/>
          <w14:textFill>
            <w14:solidFill>
              <w14:srgbClr w14:val="292929"/>
            </w14:solidFill>
          </w14:textFill>
        </w:rPr>
      </w:pPr>
    </w:p>
    <w:p>
      <w:pPr>
        <w:pStyle w:val="Default"/>
        <w:bidi w:val="0"/>
        <w:spacing w:before="0" w:line="240" w:lineRule="auto"/>
        <w:ind w:left="0" w:right="0" w:firstLine="0"/>
        <w:jc w:val="right"/>
        <w:rPr>
          <w:rFonts w:ascii="Arial" w:cs="Arial" w:hAnsi="Arial" w:eastAsia="Arial"/>
          <w:b w:val="0"/>
          <w:bCs w:val="0"/>
          <w:outline w:val="0"/>
          <w:color w:val="282828"/>
          <w:sz w:val="20"/>
          <w:szCs w:val="20"/>
          <w:shd w:val="clear" w:color="auto" w:fill="ffffff"/>
          <w:rtl w:val="0"/>
          <w14:textFill>
            <w14:solidFill>
              <w14:srgbClr w14:val="292929"/>
            </w14:solidFill>
          </w14:textFill>
        </w:rPr>
      </w:pPr>
      <w:r>
        <w:rPr>
          <w:rFonts w:ascii="Verdana" w:hAnsi="Verdana"/>
          <w:b w:val="1"/>
          <w:bCs w:val="1"/>
          <w:outline w:val="0"/>
          <w:color w:val="282828"/>
          <w:sz w:val="20"/>
          <w:szCs w:val="20"/>
          <w:shd w:val="clear" w:color="auto" w:fill="ffffff"/>
          <w:rtl w:val="0"/>
          <w:lang w:val="en-US"/>
          <w14:textFill>
            <w14:solidFill>
              <w14:srgbClr w14:val="292929"/>
            </w14:solidFill>
          </w14:textFill>
        </w:rPr>
        <w:t>Press Release</w:t>
      </w:r>
    </w:p>
    <w:p>
      <w:pPr>
        <w:pStyle w:val="Default"/>
        <w:bidi w:val="0"/>
        <w:spacing w:before="0" w:line="240" w:lineRule="auto"/>
        <w:ind w:left="0" w:right="0" w:firstLine="0"/>
        <w:jc w:val="right"/>
        <w:rPr>
          <w:rFonts w:ascii="Arial" w:cs="Arial" w:hAnsi="Arial" w:eastAsia="Arial"/>
          <w:b w:val="0"/>
          <w:bCs w:val="0"/>
          <w:outline w:val="0"/>
          <w:color w:val="282828"/>
          <w:sz w:val="20"/>
          <w:szCs w:val="20"/>
          <w:shd w:val="clear" w:color="auto" w:fill="ffffff"/>
          <w:rtl w:val="0"/>
          <w14:textFill>
            <w14:solidFill>
              <w14:srgbClr w14:val="292929"/>
            </w14:solidFill>
          </w14:textFill>
        </w:rPr>
      </w:pPr>
      <w:r>
        <w:rPr>
          <w:rFonts w:ascii="Verdana" w:hAnsi="Verdana"/>
          <w:b w:val="1"/>
          <w:bCs w:val="1"/>
          <w:outline w:val="0"/>
          <w:color w:val="282828"/>
          <w:sz w:val="20"/>
          <w:szCs w:val="20"/>
          <w:shd w:val="clear" w:color="auto" w:fill="ffffff"/>
          <w:rtl w:val="0"/>
          <w:lang w:val="en-US"/>
          <w14:textFill>
            <w14:solidFill>
              <w14:srgbClr w14:val="292929"/>
            </w14:solidFill>
          </w14:textFill>
        </w:rPr>
        <w:t>Media Contacts:</w:t>
      </w:r>
    </w:p>
    <w:p>
      <w:pPr>
        <w:pStyle w:val="Default"/>
        <w:bidi w:val="0"/>
        <w:spacing w:before="0" w:line="240" w:lineRule="auto"/>
        <w:ind w:left="0" w:right="0" w:firstLine="0"/>
        <w:jc w:val="right"/>
        <w:rPr>
          <w:rFonts w:ascii="Arial" w:cs="Arial" w:hAnsi="Arial" w:eastAsia="Arial"/>
          <w:b w:val="0"/>
          <w:bCs w:val="0"/>
          <w:outline w:val="0"/>
          <w:color w:val="282828"/>
          <w:sz w:val="20"/>
          <w:szCs w:val="20"/>
          <w:shd w:val="clear" w:color="auto" w:fill="ffffff"/>
          <w:rtl w:val="0"/>
          <w14:textFill>
            <w14:solidFill>
              <w14:srgbClr w14:val="292929"/>
            </w14:solidFill>
          </w14:textFill>
        </w:rPr>
      </w:pPr>
      <w:r>
        <w:rPr>
          <w:rFonts w:ascii="Verdana" w:hAnsi="Verdana"/>
          <w:b w:val="1"/>
          <w:bCs w:val="1"/>
          <w:outline w:val="0"/>
          <w:color w:val="282828"/>
          <w:sz w:val="20"/>
          <w:szCs w:val="20"/>
          <w:shd w:val="clear" w:color="auto" w:fill="ffffff"/>
          <w:rtl w:val="0"/>
          <w:lang w:val="fr-FR"/>
          <w14:textFill>
            <w14:solidFill>
              <w14:srgbClr w14:val="292929"/>
            </w14:solidFill>
          </w14:textFill>
        </w:rPr>
        <w:t>IB Communications</w:t>
      </w:r>
    </w:p>
    <w:p>
      <w:pPr>
        <w:pStyle w:val="Default"/>
        <w:bidi w:val="0"/>
        <w:spacing w:before="0" w:line="240" w:lineRule="auto"/>
        <w:ind w:left="0" w:right="0" w:firstLine="0"/>
        <w:jc w:val="right"/>
        <w:rPr>
          <w:rFonts w:ascii="Arial" w:cs="Arial" w:hAnsi="Arial" w:eastAsia="Arial"/>
          <w:outline w:val="0"/>
          <w:color w:val="282828"/>
          <w:sz w:val="20"/>
          <w:szCs w:val="20"/>
          <w:u w:val="none"/>
          <w:shd w:val="clear" w:color="auto" w:fill="ffffff"/>
          <w:rtl w:val="0"/>
          <w14:textFill>
            <w14:solidFill>
              <w14:srgbClr w14:val="292929"/>
            </w14:solidFill>
          </w14:textFill>
        </w:rPr>
      </w:pPr>
      <w:r>
        <w:rPr>
          <w:rFonts w:ascii="Verdana" w:hAnsi="Verdana"/>
          <w:outline w:val="0"/>
          <w:color w:val="282828"/>
          <w:sz w:val="20"/>
          <w:szCs w:val="20"/>
          <w:u w:val="none"/>
          <w:shd w:val="clear" w:color="auto" w:fill="ffffff"/>
          <w:rtl w:val="0"/>
          <w:lang w:val="nl-NL"/>
          <w14:textFill>
            <w14:solidFill>
              <w14:srgbClr w14:val="292929"/>
            </w14:solidFill>
          </w14:textFill>
        </w:rPr>
        <w:t xml:space="preserve">Tel </w:t>
      </w:r>
      <w:r>
        <w:rPr>
          <w:rStyle w:val="Hyperlink.0"/>
          <w:rFonts w:ascii="Verdana" w:cs="Verdana" w:hAnsi="Verdana" w:eastAsia="Verdana"/>
          <w:outline w:val="0"/>
          <w:color w:val="282828"/>
          <w:sz w:val="20"/>
          <w:szCs w:val="20"/>
          <w:u w:val="single"/>
          <w:shd w:val="clear" w:color="auto" w:fill="ffffff"/>
          <w:rtl w:val="0"/>
          <w14:textFill>
            <w14:solidFill>
              <w14:srgbClr w14:val="292929"/>
            </w14:solidFill>
          </w14:textFill>
        </w:rPr>
        <w:fldChar w:fldCharType="begin" w:fldLock="0"/>
      </w:r>
      <w:r>
        <w:rPr>
          <w:rStyle w:val="Hyperlink.0"/>
          <w:rFonts w:ascii="Verdana" w:cs="Verdana" w:hAnsi="Verdana" w:eastAsia="Verdana"/>
          <w:outline w:val="0"/>
          <w:color w:val="282828"/>
          <w:sz w:val="20"/>
          <w:szCs w:val="20"/>
          <w:u w:val="single"/>
          <w:shd w:val="clear" w:color="auto" w:fill="ffffff"/>
          <w:rtl w:val="0"/>
          <w14:textFill>
            <w14:solidFill>
              <w14:srgbClr w14:val="292929"/>
            </w14:solidFill>
          </w14:textFill>
        </w:rPr>
        <w:instrText xml:space="preserve"> HYPERLINK "tel:+44%20(0)20%2089434685"</w:instrText>
      </w:r>
      <w:r>
        <w:rPr>
          <w:rStyle w:val="Hyperlink.0"/>
          <w:rFonts w:ascii="Verdana" w:cs="Verdana" w:hAnsi="Verdana" w:eastAsia="Verdana"/>
          <w:outline w:val="0"/>
          <w:color w:val="282828"/>
          <w:sz w:val="20"/>
          <w:szCs w:val="20"/>
          <w:u w:val="single"/>
          <w:shd w:val="clear" w:color="auto" w:fill="ffffff"/>
          <w:rtl w:val="0"/>
          <w14:textFill>
            <w14:solidFill>
              <w14:srgbClr w14:val="292929"/>
            </w14:solidFill>
          </w14:textFill>
        </w:rPr>
        <w:fldChar w:fldCharType="separate" w:fldLock="0"/>
      </w:r>
      <w:r>
        <w:rPr>
          <w:rStyle w:val="Hyperlink.0"/>
          <w:rFonts w:ascii="Verdana" w:hAnsi="Verdana"/>
          <w:outline w:val="0"/>
          <w:color w:val="282828"/>
          <w:sz w:val="20"/>
          <w:szCs w:val="20"/>
          <w:u w:val="single"/>
          <w:shd w:val="clear" w:color="auto" w:fill="ffffff"/>
          <w:rtl w:val="0"/>
          <w14:textFill>
            <w14:solidFill>
              <w14:srgbClr w14:val="292929"/>
            </w14:solidFill>
          </w14:textFill>
        </w:rPr>
        <w:t>+44 (0)20 89434685</w:t>
      </w:r>
      <w:r>
        <w:rPr>
          <w:rFonts w:ascii="Verdana" w:cs="Verdana" w:hAnsi="Verdana" w:eastAsia="Verdana"/>
          <w:outline w:val="0"/>
          <w:color w:val="282828"/>
          <w:sz w:val="20"/>
          <w:szCs w:val="20"/>
          <w:u w:val="single"/>
          <w:shd w:val="clear" w:color="auto" w:fill="ffffff"/>
          <w:rtl w:val="0"/>
          <w14:textFill>
            <w14:solidFill>
              <w14:srgbClr w14:val="292929"/>
            </w14:solidFill>
          </w14:textFill>
        </w:rPr>
        <w:fldChar w:fldCharType="end" w:fldLock="0"/>
      </w:r>
    </w:p>
    <w:p>
      <w:pPr>
        <w:pStyle w:val="Default"/>
        <w:bidi w:val="0"/>
        <w:spacing w:before="0" w:line="240" w:lineRule="auto"/>
        <w:ind w:left="0" w:right="0" w:firstLine="0"/>
        <w:jc w:val="right"/>
        <w:rPr>
          <w:rFonts w:ascii="Arial" w:cs="Arial" w:hAnsi="Arial" w:eastAsia="Arial"/>
          <w:outline w:val="0"/>
          <w:color w:val="282828"/>
          <w:sz w:val="20"/>
          <w:szCs w:val="20"/>
          <w:u w:val="none" w:color="0067d9"/>
          <w:shd w:val="clear" w:color="auto" w:fill="ffffff"/>
          <w:rtl w:val="0"/>
          <w14:textFill>
            <w14:solidFill>
              <w14:srgbClr w14:val="292929"/>
            </w14:solidFill>
          </w14:textFill>
        </w:rPr>
      </w:pPr>
      <w:r>
        <w:rPr>
          <w:rStyle w:val="Hyperlink.0"/>
          <w:rFonts w:ascii="Verdana" w:cs="Verdana" w:hAnsi="Verdana" w:eastAsia="Verdana"/>
          <w:outline w:val="0"/>
          <w:color w:val="0067d9"/>
          <w:sz w:val="20"/>
          <w:szCs w:val="20"/>
          <w:u w:val="single" w:color="0067d9"/>
          <w:shd w:val="clear" w:color="auto" w:fill="ffffff"/>
          <w:rtl w:val="0"/>
          <w14:textFill>
            <w14:solidFill>
              <w14:srgbClr w14:val="0068DA"/>
            </w14:solidFill>
          </w14:textFill>
        </w:rPr>
        <w:fldChar w:fldCharType="begin" w:fldLock="0"/>
      </w:r>
      <w:r>
        <w:rPr>
          <w:rStyle w:val="Hyperlink.0"/>
          <w:rFonts w:ascii="Verdana" w:cs="Verdana" w:hAnsi="Verdana" w:eastAsia="Verdana"/>
          <w:outline w:val="0"/>
          <w:color w:val="0067d9"/>
          <w:sz w:val="20"/>
          <w:szCs w:val="20"/>
          <w:u w:val="single" w:color="0067d9"/>
          <w:shd w:val="clear" w:color="auto" w:fill="ffffff"/>
          <w:rtl w:val="0"/>
          <w14:textFill>
            <w14:solidFill>
              <w14:srgbClr w14:val="0068DA"/>
            </w14:solidFill>
          </w14:textFill>
        </w:rPr>
        <w:instrText xml:space="preserve"> HYPERLINK "mailto:immutep@ibcomms.agency"</w:instrText>
      </w:r>
      <w:r>
        <w:rPr>
          <w:rStyle w:val="Hyperlink.0"/>
          <w:rFonts w:ascii="Verdana" w:cs="Verdana" w:hAnsi="Verdana" w:eastAsia="Verdana"/>
          <w:outline w:val="0"/>
          <w:color w:val="0067d9"/>
          <w:sz w:val="20"/>
          <w:szCs w:val="20"/>
          <w:u w:val="single" w:color="0067d9"/>
          <w:shd w:val="clear" w:color="auto" w:fill="ffffff"/>
          <w:rtl w:val="0"/>
          <w14:textFill>
            <w14:solidFill>
              <w14:srgbClr w14:val="0068DA"/>
            </w14:solidFill>
          </w14:textFill>
        </w:rPr>
        <w:fldChar w:fldCharType="separate" w:fldLock="0"/>
      </w:r>
      <w:r>
        <w:rPr>
          <w:rStyle w:val="Hyperlink.0"/>
          <w:rFonts w:ascii="Verdana" w:hAnsi="Verdana"/>
          <w:outline w:val="0"/>
          <w:color w:val="0067d9"/>
          <w:sz w:val="20"/>
          <w:szCs w:val="20"/>
          <w:u w:val="single" w:color="0067d9"/>
          <w:shd w:val="clear" w:color="auto" w:fill="ffffff"/>
          <w:rtl w:val="0"/>
          <w:lang w:val="en-US"/>
          <w14:textFill>
            <w14:solidFill>
              <w14:srgbClr w14:val="0068DA"/>
            </w14:solidFill>
          </w14:textFill>
        </w:rPr>
        <w:t>immutep@ibcomms.agency</w:t>
      </w:r>
      <w:r>
        <w:rPr>
          <w:rFonts w:ascii="Verdana" w:cs="Verdana" w:hAnsi="Verdana" w:eastAsia="Verdana"/>
          <w:outline w:val="0"/>
          <w:color w:val="0067d9"/>
          <w:sz w:val="20"/>
          <w:szCs w:val="20"/>
          <w:u w:val="single" w:color="0067d9"/>
          <w:shd w:val="clear" w:color="auto" w:fill="ffffff"/>
          <w:rtl w:val="0"/>
          <w14:textFill>
            <w14:solidFill>
              <w14:srgbClr w14:val="0068DA"/>
            </w14:solidFill>
          </w14:textFill>
        </w:rPr>
        <w:fldChar w:fldCharType="end" w:fldLock="0"/>
      </w:r>
    </w:p>
    <w:p>
      <w:pPr>
        <w:pStyle w:val="Default"/>
        <w:bidi w:val="0"/>
        <w:spacing w:before="0" w:line="240" w:lineRule="auto"/>
        <w:ind w:left="0" w:right="0" w:firstLine="0"/>
        <w:jc w:val="right"/>
        <w:rPr>
          <w:rFonts w:ascii="Arial" w:cs="Arial" w:hAnsi="Arial" w:eastAsia="Arial"/>
          <w:outline w:val="0"/>
          <w:color w:val="282828"/>
          <w:sz w:val="20"/>
          <w:szCs w:val="20"/>
          <w:u w:val="none" w:color="0067d9"/>
          <w:shd w:val="clear" w:color="auto" w:fill="ffffff"/>
          <w:rtl w:val="0"/>
          <w14:textFill>
            <w14:solidFill>
              <w14:srgbClr w14:val="292929"/>
            </w14:solidFill>
          </w14:textFill>
        </w:rPr>
      </w:pPr>
    </w:p>
    <w:p>
      <w:pPr>
        <w:pStyle w:val="Default"/>
        <w:bidi w:val="0"/>
        <w:spacing w:before="0" w:line="240" w:lineRule="auto"/>
        <w:ind w:left="0" w:right="0" w:firstLine="0"/>
        <w:jc w:val="right"/>
        <w:rPr>
          <w:rFonts w:ascii="Arial" w:cs="Arial" w:hAnsi="Arial" w:eastAsia="Arial"/>
          <w:outline w:val="0"/>
          <w:color w:val="282828"/>
          <w:sz w:val="20"/>
          <w:szCs w:val="20"/>
          <w:u w:val="none" w:color="0067d9"/>
          <w:shd w:val="clear" w:color="auto" w:fill="ffffff"/>
          <w:rtl w:val="0"/>
          <w14:textFill>
            <w14:solidFill>
              <w14:srgbClr w14:val="292929"/>
            </w14:solidFill>
          </w14:textFill>
        </w:rPr>
      </w:pPr>
    </w:p>
    <w:p>
      <w:pPr>
        <w:pStyle w:val="Default"/>
        <w:bidi w:val="0"/>
        <w:spacing w:before="0" w:line="240" w:lineRule="auto"/>
        <w:ind w:left="0" w:right="0" w:firstLine="0"/>
        <w:jc w:val="right"/>
        <w:rPr>
          <w:rFonts w:ascii="Arial" w:cs="Arial" w:hAnsi="Arial" w:eastAsia="Arial"/>
          <w:outline w:val="0"/>
          <w:color w:val="282828"/>
          <w:sz w:val="20"/>
          <w:szCs w:val="20"/>
          <w:u w:val="none" w:color="0067d9"/>
          <w:shd w:val="clear" w:color="auto" w:fill="ffffff"/>
          <w:rtl w:val="0"/>
          <w14:textFill>
            <w14:solidFill>
              <w14:srgbClr w14:val="292929"/>
            </w14:solidFill>
          </w14:textFill>
        </w:rPr>
      </w:pPr>
    </w:p>
    <w:p>
      <w:pPr>
        <w:pStyle w:val="Default"/>
        <w:bidi w:val="0"/>
        <w:spacing w:before="0" w:line="240" w:lineRule="auto"/>
        <w:ind w:left="0" w:right="0" w:firstLine="0"/>
        <w:jc w:val="right"/>
        <w:rPr>
          <w:rFonts w:ascii="Arial" w:cs="Arial" w:hAnsi="Arial" w:eastAsia="Arial"/>
          <w:outline w:val="0"/>
          <w:color w:val="282828"/>
          <w:sz w:val="20"/>
          <w:szCs w:val="20"/>
          <w:shd w:val="clear" w:color="auto" w:fill="ffffff"/>
          <w:rtl w:val="0"/>
          <w14:textFill>
            <w14:solidFill>
              <w14:srgbClr w14:val="292929"/>
            </w14:solidFill>
          </w14:textFill>
        </w:rPr>
      </w:pPr>
    </w:p>
    <w:p>
      <w:pPr>
        <w:pStyle w:val="Default"/>
        <w:bidi w:val="0"/>
        <w:spacing w:before="0" w:line="240" w:lineRule="auto"/>
        <w:ind w:left="0" w:right="0" w:firstLine="0"/>
        <w:jc w:val="both"/>
        <w:rPr>
          <w:rFonts w:ascii="Arial" w:cs="Arial" w:hAnsi="Arial" w:eastAsia="Arial"/>
          <w:b w:val="0"/>
          <w:bCs w:val="0"/>
          <w:outline w:val="0"/>
          <w:color w:val="282828"/>
          <w:sz w:val="20"/>
          <w:szCs w:val="20"/>
          <w:shd w:val="clear" w:color="auto" w:fill="ffffff"/>
          <w:rtl w:val="0"/>
          <w14:textFill>
            <w14:solidFill>
              <w14:srgbClr w14:val="292929"/>
            </w14:solidFill>
          </w14:textFill>
        </w:rPr>
      </w:pPr>
      <w:r>
        <w:rPr>
          <w:rFonts w:ascii="Verdana" w:hAnsi="Verdana"/>
          <w:b w:val="1"/>
          <w:bCs w:val="1"/>
          <w:outline w:val="0"/>
          <w:color w:val="282828"/>
          <w:sz w:val="20"/>
          <w:szCs w:val="20"/>
          <w:shd w:val="clear" w:color="auto" w:fill="ffffff"/>
          <w:rtl w:val="0"/>
          <w:lang w:val="en-US"/>
          <w14:textFill>
            <w14:solidFill>
              <w14:srgbClr w14:val="292929"/>
            </w14:solidFill>
          </w14:textFill>
        </w:rPr>
        <w:t>Immutep receives AUD 2.7 million research and development tax incentive from French government</w:t>
      </w:r>
    </w:p>
    <w:p>
      <w:pPr>
        <w:pStyle w:val="Default"/>
        <w:bidi w:val="0"/>
        <w:spacing w:before="0" w:line="240" w:lineRule="auto"/>
        <w:ind w:left="0" w:right="0" w:firstLine="0"/>
        <w:jc w:val="both"/>
        <w:rPr>
          <w:rFonts w:ascii="Arial" w:cs="Arial" w:hAnsi="Arial" w:eastAsia="Arial"/>
          <w:outline w:val="0"/>
          <w:color w:val="282828"/>
          <w:sz w:val="20"/>
          <w:szCs w:val="20"/>
          <w:shd w:val="clear" w:color="auto" w:fill="ffffff"/>
          <w:rtl w:val="0"/>
          <w14:textFill>
            <w14:solidFill>
              <w14:srgbClr w14:val="292929"/>
            </w14:solidFill>
          </w14:textFill>
        </w:rPr>
      </w:pPr>
    </w:p>
    <w:p>
      <w:pPr>
        <w:pStyle w:val="Default"/>
        <w:bidi w:val="0"/>
        <w:spacing w:before="0" w:line="240" w:lineRule="auto"/>
        <w:ind w:left="0" w:right="0" w:firstLine="0"/>
        <w:jc w:val="both"/>
        <w:rPr>
          <w:rStyle w:val="None"/>
          <w:rFonts w:ascii="Arial" w:cs="Arial" w:hAnsi="Arial" w:eastAsia="Arial"/>
          <w:outline w:val="0"/>
          <w:color w:val="282828"/>
          <w:sz w:val="20"/>
          <w:szCs w:val="20"/>
          <w:shd w:val="clear" w:color="auto" w:fill="ffffff"/>
          <w:rtl w:val="0"/>
          <w14:textFill>
            <w14:solidFill>
              <w14:srgbClr w14:val="292929"/>
            </w14:solidFill>
          </w14:textFill>
        </w:rPr>
      </w:pPr>
      <w:r>
        <w:rPr>
          <w:rFonts w:ascii="Verdana" w:hAnsi="Verdana"/>
          <w:b w:val="1"/>
          <w:bCs w:val="1"/>
          <w:outline w:val="0"/>
          <w:color w:val="282828"/>
          <w:sz w:val="20"/>
          <w:szCs w:val="20"/>
          <w:shd w:val="clear" w:color="auto" w:fill="ffffff"/>
          <w:rtl w:val="0"/>
          <w14:textFill>
            <w14:solidFill>
              <w14:srgbClr w14:val="292929"/>
            </w14:solidFill>
          </w14:textFill>
        </w:rPr>
        <w:t xml:space="preserve">Sydney, Australia, September 23, 2022 </w:t>
      </w:r>
      <w:r>
        <w:rPr>
          <w:rFonts w:ascii="Verdana" w:hAnsi="Verdana" w:hint="default"/>
          <w:b w:val="1"/>
          <w:bCs w:val="1"/>
          <w:outline w:val="0"/>
          <w:color w:val="282828"/>
          <w:sz w:val="20"/>
          <w:szCs w:val="20"/>
          <w:shd w:val="clear" w:color="auto" w:fill="ffffff"/>
          <w:rtl w:val="0"/>
          <w14:textFill>
            <w14:solidFill>
              <w14:srgbClr w14:val="292929"/>
            </w14:solidFill>
          </w14:textFill>
        </w:rPr>
        <w:t xml:space="preserve">– </w:t>
      </w:r>
      <w:r>
        <w:rPr>
          <w:rStyle w:val="Hyperlink.1"/>
          <w:rFonts w:ascii="Verdana" w:cs="Verdana" w:hAnsi="Verdana" w:eastAsia="Verdana"/>
          <w:b w:val="1"/>
          <w:bCs w:val="1"/>
          <w:outline w:val="0"/>
          <w:color w:val="0000ff"/>
          <w:sz w:val="20"/>
          <w:szCs w:val="20"/>
          <w:u w:val="single" w:color="0000ff"/>
          <w:shd w:val="clear" w:color="auto" w:fill="ffffff"/>
          <w:rtl w:val="0"/>
          <w14:textFill>
            <w14:solidFill>
              <w14:srgbClr w14:val="0000FF"/>
            </w14:solidFill>
          </w14:textFill>
        </w:rPr>
        <w:fldChar w:fldCharType="begin" w:fldLock="0"/>
      </w:r>
      <w:r>
        <w:rPr>
          <w:rStyle w:val="Hyperlink.1"/>
          <w:rFonts w:ascii="Verdana" w:cs="Verdana" w:hAnsi="Verdana" w:eastAsia="Verdana"/>
          <w:b w:val="1"/>
          <w:bCs w:val="1"/>
          <w:outline w:val="0"/>
          <w:color w:val="0000ff"/>
          <w:sz w:val="20"/>
          <w:szCs w:val="20"/>
          <w:u w:val="single" w:color="0000ff"/>
          <w:shd w:val="clear" w:color="auto" w:fill="ffffff"/>
          <w:rtl w:val="0"/>
          <w14:textFill>
            <w14:solidFill>
              <w14:srgbClr w14:val="0000FF"/>
            </w14:solidFill>
          </w14:textFill>
        </w:rPr>
        <w:instrText xml:space="preserve"> HYPERLINK "http://www.immutep.com/"</w:instrText>
      </w:r>
      <w:r>
        <w:rPr>
          <w:rStyle w:val="Hyperlink.1"/>
          <w:rFonts w:ascii="Verdana" w:cs="Verdana" w:hAnsi="Verdana" w:eastAsia="Verdana"/>
          <w:b w:val="1"/>
          <w:bCs w:val="1"/>
          <w:outline w:val="0"/>
          <w:color w:val="0000ff"/>
          <w:sz w:val="20"/>
          <w:szCs w:val="20"/>
          <w:u w:val="single" w:color="0000ff"/>
          <w:shd w:val="clear" w:color="auto" w:fill="ffffff"/>
          <w:rtl w:val="0"/>
          <w14:textFill>
            <w14:solidFill>
              <w14:srgbClr w14:val="0000FF"/>
            </w14:solidFill>
          </w14:textFill>
        </w:rPr>
        <w:fldChar w:fldCharType="separate" w:fldLock="0"/>
      </w:r>
      <w:r>
        <w:rPr>
          <w:rStyle w:val="Hyperlink.1"/>
          <w:rFonts w:ascii="Verdana" w:hAnsi="Verdana"/>
          <w:b w:val="1"/>
          <w:bCs w:val="1"/>
          <w:outline w:val="0"/>
          <w:color w:val="0000ff"/>
          <w:sz w:val="20"/>
          <w:szCs w:val="20"/>
          <w:u w:val="single" w:color="0000ff"/>
          <w:shd w:val="clear" w:color="auto" w:fill="ffffff"/>
          <w:rtl w:val="0"/>
          <w:lang w:val="en-US"/>
          <w14:textFill>
            <w14:solidFill>
              <w14:srgbClr w14:val="0000FF"/>
            </w14:solidFill>
          </w14:textFill>
        </w:rPr>
        <w:t>Immutep Limited</w:t>
      </w:r>
      <w:r>
        <w:rPr>
          <w:rFonts w:ascii="Verdana" w:cs="Verdana" w:hAnsi="Verdana" w:eastAsia="Verdana"/>
          <w:outline w:val="0"/>
          <w:color w:val="282828"/>
          <w:sz w:val="20"/>
          <w:szCs w:val="20"/>
          <w:rtl w:val="0"/>
          <w14:textFill>
            <w14:solidFill>
              <w14:srgbClr w14:val="292929"/>
            </w14:solidFill>
          </w14:textFill>
        </w:rPr>
        <w:fldChar w:fldCharType="end" w:fldLock="0"/>
      </w:r>
      <w:r>
        <w:rPr>
          <w:rStyle w:val="None"/>
          <w:rFonts w:ascii="Verdana" w:hAnsi="Verdana"/>
          <w:outline w:val="0"/>
          <w:color w:val="0000ff"/>
          <w:sz w:val="20"/>
          <w:szCs w:val="20"/>
          <w:shd w:val="clear" w:color="auto" w:fill="ffffff"/>
          <w:rtl w:val="0"/>
          <w14:textFill>
            <w14:solidFill>
              <w14:srgbClr w14:val="0000FF"/>
            </w14:solidFill>
          </w14:textFill>
        </w:rPr>
        <w:t xml:space="preserve"> </w:t>
      </w:r>
      <w:r>
        <w:rPr>
          <w:rStyle w:val="None"/>
          <w:rFonts w:ascii="Verdana" w:hAnsi="Verdana"/>
          <w:b w:val="1"/>
          <w:bCs w:val="1"/>
          <w:outline w:val="0"/>
          <w:color w:val="282828"/>
          <w:sz w:val="20"/>
          <w:szCs w:val="20"/>
          <w:shd w:val="clear" w:color="auto" w:fill="ffffff"/>
          <w:rtl w:val="0"/>
          <w:lang w:val="en-US"/>
          <w14:textFill>
            <w14:solidFill>
              <w14:srgbClr w14:val="292929"/>
            </w14:solidFill>
          </w14:textFill>
        </w:rPr>
        <w:t>(ASX: IMM; NASDAQ: IMMP)</w:t>
      </w:r>
      <w:r>
        <w:rPr>
          <w:rStyle w:val="None"/>
          <w:rFonts w:ascii="Verdana" w:hAnsi="Verdana"/>
          <w:outline w:val="0"/>
          <w:color w:val="282828"/>
          <w:sz w:val="20"/>
          <w:szCs w:val="20"/>
          <w:shd w:val="clear" w:color="auto" w:fill="ffffff"/>
          <w:rtl w:val="0"/>
          <w:lang w:val="en-US"/>
          <w14:textFill>
            <w14:solidFill>
              <w14:srgbClr w14:val="292929"/>
            </w14:solidFill>
          </w14:textFill>
        </w:rPr>
        <w:t xml:space="preserve"> ("Immutep</w:t>
      </w:r>
      <w:r>
        <w:rPr>
          <w:rStyle w:val="None"/>
          <w:rFonts w:ascii="Verdana" w:hAnsi="Verdana" w:hint="default"/>
          <w:outline w:val="0"/>
          <w:color w:val="282828"/>
          <w:sz w:val="20"/>
          <w:szCs w:val="20"/>
          <w:shd w:val="clear" w:color="auto" w:fill="ffffff"/>
          <w:rtl w:val="0"/>
          <w:lang w:val="de-DE"/>
          <w14:textFill>
            <w14:solidFill>
              <w14:srgbClr w14:val="292929"/>
            </w14:solidFill>
          </w14:textFill>
        </w:rPr>
        <w:t xml:space="preserve">“ </w:t>
      </w:r>
      <w:r>
        <w:rPr>
          <w:rStyle w:val="None"/>
          <w:rFonts w:ascii="Verdana" w:hAnsi="Verdana"/>
          <w:outline w:val="0"/>
          <w:color w:val="282828"/>
          <w:sz w:val="20"/>
          <w:szCs w:val="20"/>
          <w:shd w:val="clear" w:color="auto" w:fill="ffffff"/>
          <w:rtl w:val="0"/>
          <w14:textFill>
            <w14:solidFill>
              <w14:srgbClr w14:val="292929"/>
            </w14:solidFill>
          </w14:textFill>
        </w:rPr>
        <w:t xml:space="preserve">or </w:t>
      </w:r>
      <w:r>
        <w:rPr>
          <w:rStyle w:val="None"/>
          <w:rFonts w:ascii="Verdana" w:hAnsi="Verdana" w:hint="default"/>
          <w:outline w:val="0"/>
          <w:color w:val="282828"/>
          <w:sz w:val="20"/>
          <w:szCs w:val="20"/>
          <w:shd w:val="clear" w:color="auto" w:fill="ffffff"/>
          <w:rtl w:val="1"/>
          <w:lang w:val="ar-SA" w:bidi="ar-SA"/>
          <w14:textFill>
            <w14:solidFill>
              <w14:srgbClr w14:val="292929"/>
            </w14:solidFill>
          </w14:textFill>
        </w:rPr>
        <w:t>“</w:t>
      </w:r>
      <w:r>
        <w:rPr>
          <w:rStyle w:val="None"/>
          <w:rFonts w:ascii="Verdana" w:hAnsi="Verdana"/>
          <w:outline w:val="0"/>
          <w:color w:val="282828"/>
          <w:sz w:val="20"/>
          <w:szCs w:val="20"/>
          <w:shd w:val="clear" w:color="auto" w:fill="ffffff"/>
          <w:rtl w:val="0"/>
          <w:lang w:val="en-US"/>
          <w14:textFill>
            <w14:solidFill>
              <w14:srgbClr w14:val="292929"/>
            </w14:solidFill>
          </w14:textFill>
        </w:rPr>
        <w:t>the Company</w:t>
      </w:r>
      <w:r>
        <w:rPr>
          <w:rStyle w:val="None"/>
          <w:rFonts w:ascii="Verdana" w:hAnsi="Verdana" w:hint="default"/>
          <w:outline w:val="0"/>
          <w:color w:val="282828"/>
          <w:sz w:val="20"/>
          <w:szCs w:val="20"/>
          <w:shd w:val="clear" w:color="auto" w:fill="ffffff"/>
          <w:rtl w:val="0"/>
          <w14:textFill>
            <w14:solidFill>
              <w14:srgbClr w14:val="292929"/>
            </w14:solidFill>
          </w14:textFill>
        </w:rPr>
        <w:t>”</w:t>
      </w:r>
      <w:r>
        <w:rPr>
          <w:rStyle w:val="None"/>
          <w:rFonts w:ascii="Verdana" w:hAnsi="Verdana"/>
          <w:outline w:val="0"/>
          <w:color w:val="282828"/>
          <w:sz w:val="20"/>
          <w:szCs w:val="20"/>
          <w:shd w:val="clear" w:color="auto" w:fill="ffffff"/>
          <w:rtl w:val="0"/>
          <w:lang w:val="en-US"/>
          <w14:textFill>
            <w14:solidFill>
              <w14:srgbClr w14:val="292929"/>
            </w14:solidFill>
          </w14:textFill>
        </w:rPr>
        <w:t>), a biotechnology company developing novel LAG-3 related immunotherapy treatments for cancer and autoimmune diseases received a EUR 1,804,341 (AUD 2,693,046 ) research and development tax incentive payment in, is pleased to announce it has cash from the French Government under its Cr</w:t>
      </w:r>
      <w:r>
        <w:rPr>
          <w:rStyle w:val="None"/>
          <w:rFonts w:ascii="Verdana" w:hAnsi="Verdana" w:hint="default"/>
          <w:outline w:val="0"/>
          <w:color w:val="282828"/>
          <w:sz w:val="20"/>
          <w:szCs w:val="20"/>
          <w:shd w:val="clear" w:color="auto" w:fill="ffffff"/>
          <w:rtl w:val="0"/>
          <w:lang w:val="fr-FR"/>
          <w14:textFill>
            <w14:solidFill>
              <w14:srgbClr w14:val="292929"/>
            </w14:solidFill>
          </w14:textFill>
        </w:rPr>
        <w:t>é</w:t>
      </w:r>
      <w:r>
        <w:rPr>
          <w:rStyle w:val="None"/>
          <w:rFonts w:ascii="Verdana" w:hAnsi="Verdana"/>
          <w:outline w:val="0"/>
          <w:color w:val="282828"/>
          <w:sz w:val="20"/>
          <w:szCs w:val="20"/>
          <w:shd w:val="clear" w:color="auto" w:fill="ffffff"/>
          <w:rtl w:val="0"/>
          <w:lang w:val="fr-FR"/>
          <w14:textFill>
            <w14:solidFill>
              <w14:srgbClr w14:val="292929"/>
            </w14:solidFill>
          </w14:textFill>
        </w:rPr>
        <w:t>dit d</w:t>
      </w:r>
      <w:r>
        <w:rPr>
          <w:rStyle w:val="None"/>
          <w:rFonts w:ascii="Verdana" w:hAnsi="Verdana" w:hint="default"/>
          <w:outline w:val="0"/>
          <w:color w:val="282828"/>
          <w:sz w:val="20"/>
          <w:szCs w:val="20"/>
          <w:shd w:val="clear" w:color="auto" w:fill="ffffff"/>
          <w:rtl w:val="1"/>
          <w14:textFill>
            <w14:solidFill>
              <w14:srgbClr w14:val="292929"/>
            </w14:solidFill>
          </w14:textFill>
        </w:rPr>
        <w:t>’</w:t>
      </w:r>
      <w:r>
        <w:rPr>
          <w:rStyle w:val="None"/>
          <w:rFonts w:ascii="Verdana" w:hAnsi="Verdana"/>
          <w:outline w:val="0"/>
          <w:color w:val="282828"/>
          <w:sz w:val="20"/>
          <w:szCs w:val="20"/>
          <w:shd w:val="clear" w:color="auto" w:fill="ffffff"/>
          <w:rtl w:val="0"/>
          <w14:textFill>
            <w14:solidFill>
              <w14:srgbClr w14:val="292929"/>
            </w14:solidFill>
          </w14:textFill>
        </w:rPr>
        <w:t>Imp</w:t>
      </w:r>
      <w:r>
        <w:rPr>
          <w:rStyle w:val="None"/>
          <w:rFonts w:ascii="Verdana" w:hAnsi="Verdana" w:hint="default"/>
          <w:outline w:val="0"/>
          <w:color w:val="282828"/>
          <w:sz w:val="20"/>
          <w:szCs w:val="20"/>
          <w:shd w:val="clear" w:color="auto" w:fill="ffffff"/>
          <w:rtl w:val="0"/>
          <w14:textFill>
            <w14:solidFill>
              <w14:srgbClr w14:val="292929"/>
            </w14:solidFill>
          </w14:textFill>
        </w:rPr>
        <w:t>ô</w:t>
      </w:r>
      <w:r>
        <w:rPr>
          <w:rStyle w:val="None"/>
          <w:rFonts w:ascii="Verdana" w:hAnsi="Verdana"/>
          <w:outline w:val="0"/>
          <w:color w:val="282828"/>
          <w:sz w:val="20"/>
          <w:szCs w:val="20"/>
          <w:shd w:val="clear" w:color="auto" w:fill="ffffff"/>
          <w:rtl w:val="0"/>
          <w:lang w:val="de-DE"/>
          <w14:textFill>
            <w14:solidFill>
              <w14:srgbClr w14:val="292929"/>
            </w14:solidFill>
          </w14:textFill>
        </w:rPr>
        <w:t>t Recherche scheme (CIR).</w:t>
      </w:r>
    </w:p>
    <w:p>
      <w:pPr>
        <w:pStyle w:val="Default"/>
        <w:bidi w:val="0"/>
        <w:spacing w:before="0" w:line="240" w:lineRule="auto"/>
        <w:ind w:left="0" w:right="0" w:firstLine="0"/>
        <w:jc w:val="both"/>
        <w:rPr>
          <w:rStyle w:val="None"/>
          <w:rFonts w:ascii="Arial" w:cs="Arial" w:hAnsi="Arial" w:eastAsia="Arial"/>
          <w:outline w:val="0"/>
          <w:color w:val="282828"/>
          <w:sz w:val="20"/>
          <w:szCs w:val="20"/>
          <w:shd w:val="clear" w:color="auto" w:fill="ffffff"/>
          <w:rtl w:val="0"/>
          <w14:textFill>
            <w14:solidFill>
              <w14:srgbClr w14:val="292929"/>
            </w14:solidFill>
          </w14:textFill>
        </w:rPr>
      </w:pPr>
    </w:p>
    <w:p>
      <w:pPr>
        <w:pStyle w:val="Default"/>
        <w:bidi w:val="0"/>
        <w:spacing w:before="0" w:line="240" w:lineRule="auto"/>
        <w:ind w:left="0" w:right="0" w:firstLine="0"/>
        <w:jc w:val="both"/>
        <w:rPr>
          <w:rStyle w:val="None"/>
          <w:rFonts w:ascii="Arial" w:cs="Arial" w:hAnsi="Arial" w:eastAsia="Arial"/>
          <w:outline w:val="0"/>
          <w:color w:val="282828"/>
          <w:sz w:val="20"/>
          <w:szCs w:val="20"/>
          <w:shd w:val="clear" w:color="auto" w:fill="ffffff"/>
          <w:rtl w:val="0"/>
          <w14:textFill>
            <w14:solidFill>
              <w14:srgbClr w14:val="292929"/>
            </w14:solidFill>
          </w14:textFill>
        </w:rPr>
      </w:pPr>
      <w:r>
        <w:rPr>
          <w:rStyle w:val="None"/>
          <w:rFonts w:ascii="Verdana" w:hAnsi="Verdana"/>
          <w:outline w:val="0"/>
          <w:color w:val="282828"/>
          <w:sz w:val="20"/>
          <w:szCs w:val="20"/>
          <w:shd w:val="clear" w:color="auto" w:fill="ffffff"/>
          <w:rtl w:val="0"/>
          <w:lang w:val="en-US"/>
          <w14:textFill>
            <w14:solidFill>
              <w14:srgbClr w14:val="292929"/>
            </w14:solidFill>
          </w14:textFill>
        </w:rPr>
        <w:t xml:space="preserve">The </w:t>
      </w:r>
      <w:r>
        <w:rPr>
          <w:rStyle w:val="None"/>
          <w:rFonts w:ascii="Verdana" w:hAnsi="Verdana" w:hint="default"/>
          <w:outline w:val="0"/>
          <w:color w:val="282828"/>
          <w:sz w:val="20"/>
          <w:szCs w:val="20"/>
          <w:shd w:val="clear" w:color="auto" w:fill="ffffff"/>
          <w:rtl w:val="1"/>
          <w:lang w:val="ar-SA" w:bidi="ar-SA"/>
          <w14:textFill>
            <w14:solidFill>
              <w14:srgbClr w14:val="292929"/>
            </w14:solidFill>
          </w14:textFill>
        </w:rPr>
        <w:t>“</w:t>
      </w:r>
      <w:r>
        <w:rPr>
          <w:rStyle w:val="None"/>
          <w:rFonts w:ascii="Verdana" w:hAnsi="Verdana"/>
          <w:outline w:val="0"/>
          <w:color w:val="282828"/>
          <w:sz w:val="20"/>
          <w:szCs w:val="20"/>
          <w:shd w:val="clear" w:color="auto" w:fill="ffffff"/>
          <w:rtl w:val="0"/>
          <w:lang w:val="it-IT"/>
          <w14:textFill>
            <w14:solidFill>
              <w14:srgbClr w14:val="292929"/>
            </w14:solidFill>
          </w14:textFill>
        </w:rPr>
        <w:t>Cr</w:t>
      </w:r>
      <w:r>
        <w:rPr>
          <w:rStyle w:val="None"/>
          <w:rFonts w:ascii="Verdana" w:hAnsi="Verdana" w:hint="default"/>
          <w:outline w:val="0"/>
          <w:color w:val="282828"/>
          <w:sz w:val="20"/>
          <w:szCs w:val="20"/>
          <w:shd w:val="clear" w:color="auto" w:fill="ffffff"/>
          <w:rtl w:val="0"/>
          <w:lang w:val="fr-FR"/>
          <w14:textFill>
            <w14:solidFill>
              <w14:srgbClr w14:val="292929"/>
            </w14:solidFill>
          </w14:textFill>
        </w:rPr>
        <w:t>é</w:t>
      </w:r>
      <w:r>
        <w:rPr>
          <w:rStyle w:val="None"/>
          <w:rFonts w:ascii="Verdana" w:hAnsi="Verdana"/>
          <w:outline w:val="0"/>
          <w:color w:val="282828"/>
          <w:sz w:val="20"/>
          <w:szCs w:val="20"/>
          <w:shd w:val="clear" w:color="auto" w:fill="ffffff"/>
          <w:rtl w:val="0"/>
          <w:lang w:val="fr-FR"/>
          <w14:textFill>
            <w14:solidFill>
              <w14:srgbClr w14:val="292929"/>
            </w14:solidFill>
          </w14:textFill>
        </w:rPr>
        <w:t>dit d</w:t>
      </w:r>
      <w:r>
        <w:rPr>
          <w:rStyle w:val="None"/>
          <w:rFonts w:ascii="Verdana" w:hAnsi="Verdana" w:hint="default"/>
          <w:outline w:val="0"/>
          <w:color w:val="282828"/>
          <w:sz w:val="20"/>
          <w:szCs w:val="20"/>
          <w:shd w:val="clear" w:color="auto" w:fill="ffffff"/>
          <w:rtl w:val="1"/>
          <w14:textFill>
            <w14:solidFill>
              <w14:srgbClr w14:val="292929"/>
            </w14:solidFill>
          </w14:textFill>
        </w:rPr>
        <w:t>’</w:t>
      </w:r>
      <w:r>
        <w:rPr>
          <w:rStyle w:val="None"/>
          <w:rFonts w:ascii="Verdana" w:hAnsi="Verdana"/>
          <w:outline w:val="0"/>
          <w:color w:val="282828"/>
          <w:sz w:val="20"/>
          <w:szCs w:val="20"/>
          <w:shd w:val="clear" w:color="auto" w:fill="ffffff"/>
          <w:rtl w:val="0"/>
          <w14:textFill>
            <w14:solidFill>
              <w14:srgbClr w14:val="292929"/>
            </w14:solidFill>
          </w14:textFill>
        </w:rPr>
        <w:t>Imp</w:t>
      </w:r>
      <w:r>
        <w:rPr>
          <w:rStyle w:val="None"/>
          <w:rFonts w:ascii="Verdana" w:hAnsi="Verdana" w:hint="default"/>
          <w:outline w:val="0"/>
          <w:color w:val="282828"/>
          <w:sz w:val="20"/>
          <w:szCs w:val="20"/>
          <w:shd w:val="clear" w:color="auto" w:fill="ffffff"/>
          <w:rtl w:val="0"/>
          <w14:textFill>
            <w14:solidFill>
              <w14:srgbClr w14:val="292929"/>
            </w14:solidFill>
          </w14:textFill>
        </w:rPr>
        <w:t>ô</w:t>
      </w:r>
      <w:r>
        <w:rPr>
          <w:rStyle w:val="None"/>
          <w:rFonts w:ascii="Verdana" w:hAnsi="Verdana"/>
          <w:outline w:val="0"/>
          <w:color w:val="282828"/>
          <w:sz w:val="20"/>
          <w:szCs w:val="20"/>
          <w:shd w:val="clear" w:color="auto" w:fill="ffffff"/>
          <w:rtl w:val="0"/>
          <w:lang w:val="de-DE"/>
          <w14:textFill>
            <w14:solidFill>
              <w14:srgbClr w14:val="292929"/>
            </w14:solidFill>
          </w14:textFill>
        </w:rPr>
        <w:t>t Recherche</w:t>
      </w:r>
      <w:r>
        <w:rPr>
          <w:rStyle w:val="None"/>
          <w:rFonts w:ascii="Verdana" w:hAnsi="Verdana" w:hint="default"/>
          <w:outline w:val="0"/>
          <w:color w:val="282828"/>
          <w:sz w:val="20"/>
          <w:szCs w:val="20"/>
          <w:shd w:val="clear" w:color="auto" w:fill="ffffff"/>
          <w:rtl w:val="0"/>
          <w14:textFill>
            <w14:solidFill>
              <w14:srgbClr w14:val="292929"/>
            </w14:solidFill>
          </w14:textFill>
        </w:rPr>
        <w:t xml:space="preserve">” </w:t>
      </w:r>
      <w:r>
        <w:rPr>
          <w:rStyle w:val="None"/>
          <w:rFonts w:ascii="Verdana" w:hAnsi="Verdana"/>
          <w:outline w:val="0"/>
          <w:color w:val="282828"/>
          <w:sz w:val="20"/>
          <w:szCs w:val="20"/>
          <w:shd w:val="clear" w:color="auto" w:fill="ffffff"/>
          <w:rtl w:val="0"/>
          <w:lang w:val="en-US"/>
          <w14:textFill>
            <w14:solidFill>
              <w14:srgbClr w14:val="292929"/>
            </w14:solidFill>
          </w14:textFill>
        </w:rPr>
        <w:t xml:space="preserve">(CIR), meaning </w:t>
      </w:r>
      <w:r>
        <w:rPr>
          <w:rStyle w:val="None"/>
          <w:rFonts w:ascii="Verdana" w:hAnsi="Verdana" w:hint="default"/>
          <w:outline w:val="0"/>
          <w:color w:val="282828"/>
          <w:sz w:val="20"/>
          <w:szCs w:val="20"/>
          <w:shd w:val="clear" w:color="auto" w:fill="ffffff"/>
          <w:rtl w:val="1"/>
          <w:lang w:val="ar-SA" w:bidi="ar-SA"/>
          <w14:textFill>
            <w14:solidFill>
              <w14:srgbClr w14:val="292929"/>
            </w14:solidFill>
          </w14:textFill>
        </w:rPr>
        <w:t>“</w:t>
      </w:r>
      <w:r>
        <w:rPr>
          <w:rStyle w:val="None"/>
          <w:rFonts w:ascii="Verdana" w:hAnsi="Verdana"/>
          <w:outline w:val="0"/>
          <w:color w:val="282828"/>
          <w:sz w:val="20"/>
          <w:szCs w:val="20"/>
          <w:shd w:val="clear" w:color="auto" w:fill="ffffff"/>
          <w:rtl w:val="0"/>
          <w:lang w:val="en-US"/>
          <w14:textFill>
            <w14:solidFill>
              <w14:srgbClr w14:val="292929"/>
            </w14:solidFill>
          </w14:textFill>
        </w:rPr>
        <w:t>Research Tax Credit</w:t>
      </w:r>
      <w:r>
        <w:rPr>
          <w:rStyle w:val="None"/>
          <w:rFonts w:ascii="Verdana" w:hAnsi="Verdana" w:hint="default"/>
          <w:outline w:val="0"/>
          <w:color w:val="282828"/>
          <w:sz w:val="20"/>
          <w:szCs w:val="20"/>
          <w:shd w:val="clear" w:color="auto" w:fill="ffffff"/>
          <w:rtl w:val="0"/>
          <w14:textFill>
            <w14:solidFill>
              <w14:srgbClr w14:val="292929"/>
            </w14:solidFill>
          </w14:textFill>
        </w:rPr>
        <w:t>”</w:t>
      </w:r>
      <w:r>
        <w:rPr>
          <w:rStyle w:val="None"/>
          <w:rFonts w:ascii="Verdana" w:hAnsi="Verdana"/>
          <w:outline w:val="0"/>
          <w:color w:val="282828"/>
          <w:sz w:val="20"/>
          <w:szCs w:val="20"/>
          <w:shd w:val="clear" w:color="auto" w:fill="ffffff"/>
          <w:rtl w:val="0"/>
          <w:lang w:val="en-US"/>
          <w14:textFill>
            <w14:solidFill>
              <w14:srgbClr w14:val="292929"/>
            </w14:solidFill>
          </w14:textFill>
        </w:rPr>
        <w:t>, is a French government tax incentive by which French companies conducting research and development activities in Europe can be reimbursed 30 percent of their eligible expenditure.</w:t>
      </w:r>
    </w:p>
    <w:p>
      <w:pPr>
        <w:pStyle w:val="Default"/>
        <w:bidi w:val="0"/>
        <w:spacing w:before="0" w:line="240" w:lineRule="auto"/>
        <w:ind w:left="0" w:right="0" w:firstLine="0"/>
        <w:jc w:val="both"/>
        <w:rPr>
          <w:rStyle w:val="None"/>
          <w:rFonts w:ascii="Arial" w:cs="Arial" w:hAnsi="Arial" w:eastAsia="Arial"/>
          <w:outline w:val="0"/>
          <w:color w:val="282828"/>
          <w:sz w:val="20"/>
          <w:szCs w:val="20"/>
          <w:shd w:val="clear" w:color="auto" w:fill="ffffff"/>
          <w:rtl w:val="0"/>
          <w14:textFill>
            <w14:solidFill>
              <w14:srgbClr w14:val="292929"/>
            </w14:solidFill>
          </w14:textFill>
        </w:rPr>
      </w:pPr>
    </w:p>
    <w:p>
      <w:pPr>
        <w:pStyle w:val="Default"/>
        <w:bidi w:val="0"/>
        <w:spacing w:before="0" w:line="240" w:lineRule="auto"/>
        <w:ind w:left="0" w:right="0" w:firstLine="0"/>
        <w:jc w:val="both"/>
        <w:rPr>
          <w:rStyle w:val="None"/>
          <w:rFonts w:ascii="Arial" w:cs="Arial" w:hAnsi="Arial" w:eastAsia="Arial"/>
          <w:outline w:val="0"/>
          <w:color w:val="282828"/>
          <w:sz w:val="20"/>
          <w:szCs w:val="20"/>
          <w:shd w:val="clear" w:color="auto" w:fill="ffffff"/>
          <w:rtl w:val="0"/>
          <w14:textFill>
            <w14:solidFill>
              <w14:srgbClr w14:val="292929"/>
            </w14:solidFill>
          </w14:textFill>
        </w:rPr>
      </w:pPr>
      <w:r>
        <w:rPr>
          <w:rStyle w:val="None"/>
          <w:rFonts w:ascii="Verdana" w:hAnsi="Verdana"/>
          <w:outline w:val="0"/>
          <w:color w:val="282828"/>
          <w:sz w:val="20"/>
          <w:szCs w:val="20"/>
          <w:shd w:val="clear" w:color="auto" w:fill="ffffff"/>
          <w:rtl w:val="0"/>
          <w:lang w:val="en-US"/>
          <w14:textFill>
            <w14:solidFill>
              <w14:srgbClr w14:val="292929"/>
            </w14:solidFill>
          </w14:textFill>
        </w:rPr>
        <w:t>Immutep qualifies to receive the CIR tax incentive through its subsidiary Immutep S.A.S. due to the research and development conducted in its laboratory in France. The cash payment is provided in respect of expenditure incurred on eligible research and development activities conducted in the European Union in the 2021 calendar year. Immutep also qualifies for cash rebates from the Australian Federal Government</w:t>
      </w:r>
      <w:r>
        <w:rPr>
          <w:rStyle w:val="None"/>
          <w:rFonts w:ascii="Verdana" w:hAnsi="Verdana" w:hint="default"/>
          <w:outline w:val="0"/>
          <w:color w:val="282828"/>
          <w:sz w:val="20"/>
          <w:szCs w:val="20"/>
          <w:shd w:val="clear" w:color="auto" w:fill="ffffff"/>
          <w:rtl w:val="1"/>
          <w14:textFill>
            <w14:solidFill>
              <w14:srgbClr w14:val="292929"/>
            </w14:solidFill>
          </w14:textFill>
        </w:rPr>
        <w:t>’</w:t>
      </w:r>
      <w:r>
        <w:rPr>
          <w:rStyle w:val="None"/>
          <w:rFonts w:ascii="Verdana" w:hAnsi="Verdana"/>
          <w:outline w:val="0"/>
          <w:color w:val="282828"/>
          <w:sz w:val="20"/>
          <w:szCs w:val="20"/>
          <w:shd w:val="clear" w:color="auto" w:fill="ffffff"/>
          <w:rtl w:val="0"/>
          <w:lang w:val="en-US"/>
          <w14:textFill>
            <w14:solidFill>
              <w14:srgbClr w14:val="292929"/>
            </w14:solidFill>
          </w14:textFill>
        </w:rPr>
        <w:t>s research and development tax incentive program in respect of expenditure incurred on eligible research and development activities conducted in Australia.</w:t>
      </w:r>
    </w:p>
    <w:p>
      <w:pPr>
        <w:pStyle w:val="Default"/>
        <w:bidi w:val="0"/>
        <w:spacing w:before="0" w:line="240" w:lineRule="auto"/>
        <w:ind w:left="0" w:right="0" w:firstLine="0"/>
        <w:jc w:val="both"/>
        <w:rPr>
          <w:rStyle w:val="None"/>
          <w:rFonts w:ascii="Arial" w:cs="Arial" w:hAnsi="Arial" w:eastAsia="Arial"/>
          <w:outline w:val="0"/>
          <w:color w:val="282828"/>
          <w:sz w:val="20"/>
          <w:szCs w:val="20"/>
          <w:shd w:val="clear" w:color="auto" w:fill="ffffff"/>
          <w:rtl w:val="0"/>
          <w14:textFill>
            <w14:solidFill>
              <w14:srgbClr w14:val="292929"/>
            </w14:solidFill>
          </w14:textFill>
        </w:rPr>
      </w:pPr>
    </w:p>
    <w:p>
      <w:pPr>
        <w:pStyle w:val="Default"/>
        <w:bidi w:val="0"/>
        <w:spacing w:before="0" w:line="240" w:lineRule="auto"/>
        <w:ind w:left="0" w:right="0" w:firstLine="0"/>
        <w:jc w:val="both"/>
        <w:rPr>
          <w:rStyle w:val="None"/>
          <w:rFonts w:ascii="Arial" w:cs="Arial" w:hAnsi="Arial" w:eastAsia="Arial"/>
          <w:outline w:val="0"/>
          <w:color w:val="282828"/>
          <w:sz w:val="20"/>
          <w:szCs w:val="20"/>
          <w:shd w:val="clear" w:color="auto" w:fill="ffffff"/>
          <w:rtl w:val="0"/>
          <w14:textFill>
            <w14:solidFill>
              <w14:srgbClr w14:val="292929"/>
            </w14:solidFill>
          </w14:textFill>
        </w:rPr>
      </w:pPr>
      <w:r>
        <w:rPr>
          <w:rStyle w:val="None"/>
          <w:rFonts w:ascii="Verdana" w:hAnsi="Verdana"/>
          <w:outline w:val="0"/>
          <w:color w:val="282828"/>
          <w:sz w:val="20"/>
          <w:szCs w:val="20"/>
          <w:shd w:val="clear" w:color="auto" w:fill="ffffff"/>
          <w:rtl w:val="0"/>
          <w:lang w:val="en-US"/>
          <w14:textFill>
            <w14:solidFill>
              <w14:srgbClr w14:val="292929"/>
            </w14:solidFill>
          </w14:textFill>
        </w:rPr>
        <w:t>The funds will be used to support the ongoing and planned global clinical development of eftilagimod alpha and the preclinical development of IMP761.</w:t>
      </w:r>
    </w:p>
    <w:p>
      <w:pPr>
        <w:pStyle w:val="Default"/>
        <w:bidi w:val="0"/>
        <w:spacing w:before="0" w:line="240" w:lineRule="auto"/>
        <w:ind w:left="0" w:right="0" w:firstLine="0"/>
        <w:jc w:val="both"/>
        <w:rPr>
          <w:rStyle w:val="None"/>
          <w:rFonts w:ascii="Arial" w:cs="Arial" w:hAnsi="Arial" w:eastAsia="Arial"/>
          <w:outline w:val="0"/>
          <w:color w:val="282828"/>
          <w:sz w:val="20"/>
          <w:szCs w:val="20"/>
          <w:shd w:val="clear" w:color="auto" w:fill="ffffff"/>
          <w:rtl w:val="0"/>
          <w14:textFill>
            <w14:solidFill>
              <w14:srgbClr w14:val="292929"/>
            </w14:solidFill>
          </w14:textFill>
        </w:rPr>
      </w:pPr>
    </w:p>
    <w:p>
      <w:pPr>
        <w:pStyle w:val="Default"/>
        <w:bidi w:val="0"/>
        <w:spacing w:before="0" w:line="240" w:lineRule="auto"/>
        <w:ind w:left="0" w:right="0" w:firstLine="0"/>
        <w:jc w:val="both"/>
        <w:rPr>
          <w:rStyle w:val="None"/>
          <w:rFonts w:ascii="Arial" w:cs="Arial" w:hAnsi="Arial" w:eastAsia="Arial"/>
          <w:b w:val="0"/>
          <w:bCs w:val="0"/>
          <w:outline w:val="0"/>
          <w:color w:val="282828"/>
          <w:sz w:val="20"/>
          <w:szCs w:val="20"/>
          <w:shd w:val="clear" w:color="auto" w:fill="ffffff"/>
          <w:rtl w:val="0"/>
          <w14:textFill>
            <w14:solidFill>
              <w14:srgbClr w14:val="292929"/>
            </w14:solidFill>
          </w14:textFill>
        </w:rPr>
      </w:pPr>
      <w:r>
        <w:rPr>
          <w:rStyle w:val="None"/>
          <w:rFonts w:ascii="Verdana" w:hAnsi="Verdana"/>
          <w:b w:val="1"/>
          <w:bCs w:val="1"/>
          <w:outline w:val="0"/>
          <w:color w:val="282828"/>
          <w:sz w:val="20"/>
          <w:szCs w:val="20"/>
          <w:shd w:val="clear" w:color="auto" w:fill="ffffff"/>
          <w:rtl w:val="0"/>
          <w:lang w:val="en-US"/>
          <w14:textFill>
            <w14:solidFill>
              <w14:srgbClr w14:val="292929"/>
            </w14:solidFill>
          </w14:textFill>
        </w:rPr>
        <w:t>About Immutep</w:t>
      </w:r>
    </w:p>
    <w:p>
      <w:pPr>
        <w:pStyle w:val="Default"/>
        <w:bidi w:val="0"/>
        <w:spacing w:before="0" w:line="240" w:lineRule="auto"/>
        <w:ind w:left="0" w:right="0" w:firstLine="0"/>
        <w:jc w:val="both"/>
        <w:rPr>
          <w:rStyle w:val="None"/>
          <w:rFonts w:ascii="Arial" w:cs="Arial" w:hAnsi="Arial" w:eastAsia="Arial"/>
          <w:outline w:val="0"/>
          <w:color w:val="282828"/>
          <w:sz w:val="20"/>
          <w:szCs w:val="20"/>
          <w:shd w:val="clear" w:color="auto" w:fill="ffffff"/>
          <w:rtl w:val="0"/>
          <w14:textFill>
            <w14:solidFill>
              <w14:srgbClr w14:val="292929"/>
            </w14:solidFill>
          </w14:textFill>
        </w:rPr>
      </w:pPr>
      <w:r>
        <w:rPr>
          <w:rStyle w:val="None"/>
          <w:rFonts w:ascii="Verdana" w:hAnsi="Verdana"/>
          <w:outline w:val="0"/>
          <w:color w:val="282828"/>
          <w:sz w:val="20"/>
          <w:szCs w:val="20"/>
          <w:shd w:val="clear" w:color="auto" w:fill="ffffff"/>
          <w:rtl w:val="0"/>
          <w:lang w:val="en-US"/>
          <w14:textFill>
            <w14:solidFill>
              <w14:srgbClr w14:val="292929"/>
            </w14:solidFill>
          </w14:textFill>
        </w:rPr>
        <w:t>Immutep is a globally active biotechnology company that is a leader in the development of LAG-3 related immunotherapeutic products for the treatment of cancer and autoimmune disease. Immutep is dedicated to leveraging its technology and expertise to bring innovative treatment options to market for patients and to maximize value to shareholders. Immutep is listed on the Australian Securities Exchange (IMM), and on the NASDAQ (IMMP) in the United States.</w:t>
      </w:r>
    </w:p>
    <w:p>
      <w:pPr>
        <w:pStyle w:val="Default"/>
        <w:bidi w:val="0"/>
        <w:spacing w:before="0" w:line="240" w:lineRule="auto"/>
        <w:ind w:left="0" w:right="0" w:firstLine="0"/>
        <w:jc w:val="both"/>
        <w:rPr>
          <w:rStyle w:val="None"/>
          <w:rFonts w:ascii="Arial" w:cs="Arial" w:hAnsi="Arial" w:eastAsia="Arial"/>
          <w:outline w:val="0"/>
          <w:color w:val="282828"/>
          <w:sz w:val="20"/>
          <w:szCs w:val="20"/>
          <w:shd w:val="clear" w:color="auto" w:fill="ffffff"/>
          <w:rtl w:val="0"/>
          <w14:textFill>
            <w14:solidFill>
              <w14:srgbClr w14:val="292929"/>
            </w14:solidFill>
          </w14:textFill>
        </w:rPr>
      </w:pPr>
      <w:r>
        <w:rPr>
          <w:rStyle w:val="None"/>
          <w:rFonts w:ascii="Verdana" w:hAnsi="Verdana"/>
          <w:outline w:val="0"/>
          <w:color w:val="282828"/>
          <w:sz w:val="20"/>
          <w:szCs w:val="20"/>
          <w:shd w:val="clear" w:color="auto" w:fill="ffffff"/>
          <w:rtl w:val="0"/>
          <w:lang w:val="en-US"/>
          <w14:textFill>
            <w14:solidFill>
              <w14:srgbClr w14:val="292929"/>
            </w14:solidFill>
          </w14:textFill>
        </w:rPr>
        <w:t>Immutep</w:t>
      </w:r>
      <w:r>
        <w:rPr>
          <w:rStyle w:val="None"/>
          <w:rFonts w:ascii="Verdana" w:hAnsi="Verdana" w:hint="default"/>
          <w:outline w:val="0"/>
          <w:color w:val="282828"/>
          <w:sz w:val="20"/>
          <w:szCs w:val="20"/>
          <w:shd w:val="clear" w:color="auto" w:fill="ffffff"/>
          <w:rtl w:val="1"/>
          <w14:textFill>
            <w14:solidFill>
              <w14:srgbClr w14:val="292929"/>
            </w14:solidFill>
          </w14:textFill>
        </w:rPr>
        <w:t>’</w:t>
      </w:r>
      <w:r>
        <w:rPr>
          <w:rStyle w:val="None"/>
          <w:rFonts w:ascii="Verdana" w:hAnsi="Verdana"/>
          <w:outline w:val="0"/>
          <w:color w:val="282828"/>
          <w:sz w:val="20"/>
          <w:szCs w:val="20"/>
          <w:shd w:val="clear" w:color="auto" w:fill="ffffff"/>
          <w:rtl w:val="0"/>
          <w:lang w:val="en-US"/>
          <w14:textFill>
            <w14:solidFill>
              <w14:srgbClr w14:val="292929"/>
            </w14:solidFill>
          </w14:textFill>
        </w:rPr>
        <w:t>s current lead product candidate is eftilagimod alpha (</w:t>
      </w:r>
      <w:r>
        <w:rPr>
          <w:rStyle w:val="None"/>
          <w:rFonts w:ascii="Verdana" w:hAnsi="Verdana" w:hint="default"/>
          <w:outline w:val="0"/>
          <w:color w:val="282828"/>
          <w:sz w:val="20"/>
          <w:szCs w:val="20"/>
          <w:shd w:val="clear" w:color="auto" w:fill="ffffff"/>
          <w:rtl w:val="1"/>
          <w:lang w:val="ar-SA" w:bidi="ar-SA"/>
          <w14:textFill>
            <w14:solidFill>
              <w14:srgbClr w14:val="292929"/>
            </w14:solidFill>
          </w14:textFill>
        </w:rPr>
        <w:t>“</w:t>
      </w:r>
      <w:r>
        <w:rPr>
          <w:rStyle w:val="None"/>
          <w:rFonts w:ascii="Verdana" w:hAnsi="Verdana"/>
          <w:outline w:val="0"/>
          <w:color w:val="282828"/>
          <w:sz w:val="20"/>
          <w:szCs w:val="20"/>
          <w:shd w:val="clear" w:color="auto" w:fill="ffffff"/>
          <w:rtl w:val="0"/>
          <w14:textFill>
            <w14:solidFill>
              <w14:srgbClr w14:val="292929"/>
            </w14:solidFill>
          </w14:textFill>
        </w:rPr>
        <w:t>efti</w:t>
      </w:r>
      <w:r>
        <w:rPr>
          <w:rStyle w:val="None"/>
          <w:rFonts w:ascii="Verdana" w:hAnsi="Verdana" w:hint="default"/>
          <w:outline w:val="0"/>
          <w:color w:val="282828"/>
          <w:sz w:val="20"/>
          <w:szCs w:val="20"/>
          <w:shd w:val="clear" w:color="auto" w:fill="ffffff"/>
          <w:rtl w:val="0"/>
          <w14:textFill>
            <w14:solidFill>
              <w14:srgbClr w14:val="292929"/>
            </w14:solidFill>
          </w14:textFill>
        </w:rPr>
        <w:t xml:space="preserve">” </w:t>
      </w:r>
      <w:r>
        <w:rPr>
          <w:rStyle w:val="None"/>
          <w:rFonts w:ascii="Verdana" w:hAnsi="Verdana"/>
          <w:outline w:val="0"/>
          <w:color w:val="282828"/>
          <w:sz w:val="20"/>
          <w:szCs w:val="20"/>
          <w:shd w:val="clear" w:color="auto" w:fill="ffffff"/>
          <w:rtl w:val="0"/>
          <w14:textFill>
            <w14:solidFill>
              <w14:srgbClr w14:val="292929"/>
            </w14:solidFill>
          </w14:textFill>
        </w:rPr>
        <w:t xml:space="preserve">or </w:t>
      </w:r>
      <w:r>
        <w:rPr>
          <w:rStyle w:val="None"/>
          <w:rFonts w:ascii="Verdana" w:hAnsi="Verdana" w:hint="default"/>
          <w:outline w:val="0"/>
          <w:color w:val="282828"/>
          <w:sz w:val="20"/>
          <w:szCs w:val="20"/>
          <w:shd w:val="clear" w:color="auto" w:fill="ffffff"/>
          <w:rtl w:val="1"/>
          <w:lang w:val="ar-SA" w:bidi="ar-SA"/>
          <w14:textFill>
            <w14:solidFill>
              <w14:srgbClr w14:val="292929"/>
            </w14:solidFill>
          </w14:textFill>
        </w:rPr>
        <w:t>“</w:t>
      </w:r>
      <w:r>
        <w:rPr>
          <w:rStyle w:val="None"/>
          <w:rFonts w:ascii="Verdana" w:hAnsi="Verdana"/>
          <w:outline w:val="0"/>
          <w:color w:val="282828"/>
          <w:sz w:val="20"/>
          <w:szCs w:val="20"/>
          <w:shd w:val="clear" w:color="auto" w:fill="ffffff"/>
          <w:rtl w:val="0"/>
          <w:lang w:val="da-DK"/>
          <w14:textFill>
            <w14:solidFill>
              <w14:srgbClr w14:val="292929"/>
            </w14:solidFill>
          </w14:textFill>
        </w:rPr>
        <w:t>IMP321</w:t>
      </w:r>
      <w:r>
        <w:rPr>
          <w:rStyle w:val="None"/>
          <w:rFonts w:ascii="Verdana" w:hAnsi="Verdana" w:hint="default"/>
          <w:outline w:val="0"/>
          <w:color w:val="282828"/>
          <w:sz w:val="20"/>
          <w:szCs w:val="20"/>
          <w:shd w:val="clear" w:color="auto" w:fill="ffffff"/>
          <w:rtl w:val="0"/>
          <w14:textFill>
            <w14:solidFill>
              <w14:srgbClr w14:val="292929"/>
            </w14:solidFill>
          </w14:textFill>
        </w:rPr>
        <w:t>”</w:t>
      </w:r>
      <w:r>
        <w:rPr>
          <w:rStyle w:val="None"/>
          <w:rFonts w:ascii="Verdana" w:hAnsi="Verdana"/>
          <w:outline w:val="0"/>
          <w:color w:val="282828"/>
          <w:sz w:val="20"/>
          <w:szCs w:val="20"/>
          <w:shd w:val="clear" w:color="auto" w:fill="ffffff"/>
          <w:rtl w:val="0"/>
          <w:lang w:val="en-US"/>
          <w14:textFill>
            <w14:solidFill>
              <w14:srgbClr w14:val="292929"/>
            </w14:solidFill>
          </w14:textFill>
        </w:rPr>
        <w:t>), a soluble LAG-3 fusion protein (LAG-3Ig), which is a first-in-class antigen presenting cell (APC) activator being explored in cancer and infectious disease. Immutep is also developing an agonist of LAG-3 (IMP761) for autoimmune disease. Additional LAG-3 products, including antibodies for immune response modulation, are being developed by Immutep</w:t>
      </w:r>
      <w:r>
        <w:rPr>
          <w:rStyle w:val="None"/>
          <w:rFonts w:ascii="Verdana" w:hAnsi="Verdana" w:hint="default"/>
          <w:outline w:val="0"/>
          <w:color w:val="282828"/>
          <w:sz w:val="20"/>
          <w:szCs w:val="20"/>
          <w:shd w:val="clear" w:color="auto" w:fill="ffffff"/>
          <w:rtl w:val="1"/>
          <w14:textFill>
            <w14:solidFill>
              <w14:srgbClr w14:val="292929"/>
            </w14:solidFill>
          </w14:textFill>
        </w:rPr>
        <w:t>’</w:t>
      </w:r>
      <w:r>
        <w:rPr>
          <w:rStyle w:val="None"/>
          <w:rFonts w:ascii="Verdana" w:hAnsi="Verdana"/>
          <w:outline w:val="0"/>
          <w:color w:val="282828"/>
          <w:sz w:val="20"/>
          <w:szCs w:val="20"/>
          <w:shd w:val="clear" w:color="auto" w:fill="ffffff"/>
          <w:rtl w:val="0"/>
          <w:lang w:val="en-US"/>
          <w14:textFill>
            <w14:solidFill>
              <w14:srgbClr w14:val="292929"/>
            </w14:solidFill>
          </w14:textFill>
        </w:rPr>
        <w:t>s large pharmaceutical partners.</w:t>
      </w:r>
    </w:p>
    <w:p>
      <w:pPr>
        <w:pStyle w:val="Default"/>
        <w:bidi w:val="0"/>
        <w:spacing w:before="0" w:line="240" w:lineRule="auto"/>
        <w:ind w:left="0" w:right="0" w:firstLine="0"/>
        <w:jc w:val="both"/>
        <w:rPr>
          <w:rStyle w:val="None"/>
          <w:rFonts w:ascii="Arial" w:cs="Arial" w:hAnsi="Arial" w:eastAsia="Arial"/>
          <w:outline w:val="0"/>
          <w:color w:val="282828"/>
          <w:sz w:val="20"/>
          <w:szCs w:val="20"/>
          <w:shd w:val="clear" w:color="auto" w:fill="ffffff"/>
          <w:rtl w:val="0"/>
          <w14:textFill>
            <w14:solidFill>
              <w14:srgbClr w14:val="292929"/>
            </w14:solidFill>
          </w14:textFill>
        </w:rPr>
      </w:pPr>
      <w:r>
        <w:rPr>
          <w:rFonts w:ascii="Verdana" w:hAnsi="Verdana"/>
          <w:outline w:val="0"/>
          <w:color w:val="282828"/>
          <w:sz w:val="20"/>
          <w:szCs w:val="20"/>
          <w:shd w:val="clear" w:color="auto" w:fill="ffffff"/>
          <w:rtl w:val="0"/>
          <w:lang w:val="en-US"/>
          <w14:textFill>
            <w14:solidFill>
              <w14:srgbClr w14:val="292929"/>
            </w14:solidFill>
          </w14:textFill>
        </w:rPr>
        <w:t>This announcement has been authorised for release by the Chief Executive Officer, Marc Voigt.</w:t>
      </w:r>
    </w:p>
    <w:p>
      <w:pPr>
        <w:pStyle w:val="Default"/>
        <w:bidi w:val="0"/>
        <w:spacing w:before="0" w:line="240" w:lineRule="auto"/>
        <w:ind w:left="0" w:right="0" w:firstLine="0"/>
        <w:jc w:val="both"/>
        <w:rPr>
          <w:rtl w:val="0"/>
        </w:rPr>
      </w:pPr>
      <w:r>
        <w:rPr>
          <w:rStyle w:val="None"/>
          <w:rFonts w:ascii="Verdana" w:hAnsi="Verdana"/>
          <w:outline w:val="0"/>
          <w:color w:val="282828"/>
          <w:sz w:val="20"/>
          <w:szCs w:val="20"/>
          <w:shd w:val="clear" w:color="auto" w:fill="ffffff"/>
          <w:rtl w:val="0"/>
          <w:lang w:val="en-US"/>
          <w14:textFill>
            <w14:solidFill>
              <w14:srgbClr w14:val="292929"/>
            </w14:solidFill>
          </w14:textFill>
        </w:rPr>
        <w:t>Further information can be found on the Company</w:t>
      </w:r>
      <w:r>
        <w:rPr>
          <w:rStyle w:val="None"/>
          <w:rFonts w:ascii="Verdana" w:hAnsi="Verdana" w:hint="default"/>
          <w:outline w:val="0"/>
          <w:color w:val="282828"/>
          <w:sz w:val="20"/>
          <w:szCs w:val="20"/>
          <w:shd w:val="clear" w:color="auto" w:fill="ffffff"/>
          <w:rtl w:val="1"/>
          <w14:textFill>
            <w14:solidFill>
              <w14:srgbClr w14:val="292929"/>
            </w14:solidFill>
          </w14:textFill>
        </w:rPr>
        <w:t>’</w:t>
      </w:r>
      <w:r>
        <w:rPr>
          <w:rStyle w:val="None"/>
          <w:rFonts w:ascii="Verdana" w:hAnsi="Verdana"/>
          <w:outline w:val="0"/>
          <w:color w:val="282828"/>
          <w:sz w:val="20"/>
          <w:szCs w:val="20"/>
          <w:shd w:val="clear" w:color="auto" w:fill="ffffff"/>
          <w:rtl w:val="0"/>
          <w:lang w:val="nl-NL"/>
          <w14:textFill>
            <w14:solidFill>
              <w14:srgbClr w14:val="292929"/>
            </w14:solidFill>
          </w14:textFill>
        </w:rPr>
        <w:t xml:space="preserve">s website </w:t>
      </w:r>
      <w:r>
        <w:rPr>
          <w:rStyle w:val="Hyperlink.2"/>
          <w:rFonts w:ascii="Verdana" w:cs="Verdana" w:hAnsi="Verdana" w:eastAsia="Verdana"/>
          <w:outline w:val="0"/>
          <w:color w:val="0000ff"/>
          <w:sz w:val="20"/>
          <w:szCs w:val="20"/>
          <w:u w:val="single" w:color="0000ff"/>
          <w:shd w:val="clear" w:color="auto" w:fill="ffffff"/>
          <w:rtl w:val="0"/>
          <w14:textFill>
            <w14:solidFill>
              <w14:srgbClr w14:val="0000FF"/>
            </w14:solidFill>
          </w14:textFill>
        </w:rPr>
        <w:fldChar w:fldCharType="begin" w:fldLock="0"/>
      </w:r>
      <w:r>
        <w:rPr>
          <w:rStyle w:val="Hyperlink.2"/>
          <w:rFonts w:ascii="Verdana" w:cs="Verdana" w:hAnsi="Verdana" w:eastAsia="Verdana"/>
          <w:outline w:val="0"/>
          <w:color w:val="0000ff"/>
          <w:sz w:val="20"/>
          <w:szCs w:val="20"/>
          <w:u w:val="single" w:color="0000ff"/>
          <w:shd w:val="clear" w:color="auto" w:fill="ffffff"/>
          <w:rtl w:val="0"/>
          <w14:textFill>
            <w14:solidFill>
              <w14:srgbClr w14:val="0000FF"/>
            </w14:solidFill>
          </w14:textFill>
        </w:rPr>
        <w:instrText xml:space="preserve"> HYPERLINK "http://www.immutep.com/"</w:instrText>
      </w:r>
      <w:r>
        <w:rPr>
          <w:rStyle w:val="Hyperlink.2"/>
          <w:rFonts w:ascii="Verdana" w:cs="Verdana" w:hAnsi="Verdana" w:eastAsia="Verdana"/>
          <w:outline w:val="0"/>
          <w:color w:val="0000ff"/>
          <w:sz w:val="20"/>
          <w:szCs w:val="20"/>
          <w:u w:val="single" w:color="0000ff"/>
          <w:shd w:val="clear" w:color="auto" w:fill="ffffff"/>
          <w:rtl w:val="0"/>
          <w14:textFill>
            <w14:solidFill>
              <w14:srgbClr w14:val="0000FF"/>
            </w14:solidFill>
          </w14:textFill>
        </w:rPr>
        <w:fldChar w:fldCharType="separate" w:fldLock="0"/>
      </w:r>
      <w:r>
        <w:rPr>
          <w:rStyle w:val="Hyperlink.2"/>
          <w:rFonts w:ascii="Verdana" w:hAnsi="Verdana"/>
          <w:outline w:val="0"/>
          <w:color w:val="0000ff"/>
          <w:sz w:val="20"/>
          <w:szCs w:val="20"/>
          <w:u w:val="single" w:color="0000ff"/>
          <w:shd w:val="clear" w:color="auto" w:fill="ffffff"/>
          <w:rtl w:val="0"/>
          <w14:textFill>
            <w14:solidFill>
              <w14:srgbClr w14:val="0000FF"/>
            </w14:solidFill>
          </w14:textFill>
        </w:rPr>
        <w:t>www.immutep.com</w:t>
      </w:r>
      <w:r>
        <w:rPr>
          <w:rFonts w:ascii="Verdana" w:cs="Verdana" w:hAnsi="Verdana" w:eastAsia="Verdana"/>
          <w:outline w:val="0"/>
          <w:color w:val="282828"/>
          <w:sz w:val="20"/>
          <w:szCs w:val="20"/>
          <w:rtl w:val="0"/>
          <w14:textFill>
            <w14:solidFill>
              <w14:srgbClr w14:val="292929"/>
            </w14:solidFill>
          </w14:textFill>
        </w:rPr>
        <w:fldChar w:fldCharType="end" w:fldLock="0"/>
      </w:r>
    </w:p>
    <w:sectPr>
      <w:headerReference w:type="default" r:id="rId5"/>
      <w:footerReference w:type="default" r:id="rId6"/>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character" w:styleId="Hyperlink.0">
    <w:name w:val="Hyperlink.0"/>
    <w:basedOn w:val="Hyperlink"/>
    <w:next w:val="Hyperlink.0"/>
    <w:rPr>
      <w:u w:val="single"/>
    </w:rPr>
  </w:style>
  <w:style w:type="character" w:styleId="None">
    <w:name w:val="None"/>
  </w:style>
  <w:style w:type="character" w:styleId="Hyperlink.1">
    <w:name w:val="Hyperlink.1"/>
    <w:basedOn w:val="None"/>
    <w:next w:val="Hyperlink.1"/>
    <w:rPr>
      <w:b w:val="1"/>
      <w:bCs w:val="1"/>
      <w:outline w:val="0"/>
      <w:color w:val="0000ff"/>
      <w:u w:val="single" w:color="0000ff"/>
      <w:shd w:val="clear" w:color="auto" w:fill="ffffff"/>
      <w14:textFill>
        <w14:solidFill>
          <w14:srgbClr w14:val="0000FF"/>
        </w14:solidFill>
      </w14:textFill>
    </w:rPr>
  </w:style>
  <w:style w:type="character" w:styleId="Hyperlink.2">
    <w:name w:val="Hyperlink.2"/>
    <w:basedOn w:val="None"/>
    <w:next w:val="Hyperlink.2"/>
    <w:rPr>
      <w:outline w:val="0"/>
      <w:color w:val="0000ff"/>
      <w:u w:val="single" w:color="0000ff"/>
      <w:shd w:val="clear" w:color="auto" w:fill="ffff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