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b w:val="0"/>
          <w:bCs w:val="0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Press Release</w:t>
      </w: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b w:val="0"/>
          <w:bCs w:val="0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Media Contacts:</w:t>
      </w: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b w:val="0"/>
          <w:bCs w:val="0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fr-FR"/>
        </w:rPr>
        <w:t>IB Communications</w:t>
      </w: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sz w:val="18"/>
          <w:szCs w:val="18"/>
          <w:u w:color="0000ff"/>
          <w:rtl w:val="0"/>
        </w:rPr>
      </w:pPr>
      <w:r>
        <w:rPr>
          <w:rFonts w:ascii="Verdana" w:hAnsi="Verdana"/>
          <w:sz w:val="18"/>
          <w:szCs w:val="18"/>
          <w:u w:color="0000ff"/>
          <w:rtl w:val="0"/>
        </w:rPr>
        <w:t>Tel</w:t>
      </w:r>
      <w:r>
        <w:rPr>
          <w:rFonts w:ascii="Verdana" w:hAnsi="Verdana" w:hint="default"/>
          <w:sz w:val="18"/>
          <w:szCs w:val="18"/>
          <w:u w:color="0000ff"/>
          <w:rtl w:val="0"/>
        </w:rPr>
        <w:t> </w:t>
      </w:r>
      <w:r>
        <w:rPr>
          <w:rStyle w:val="Hyperlink.0"/>
          <w:rFonts w:ascii="Verdana" w:cs="Verdana" w:hAnsi="Verdana" w:eastAsia="Verdana"/>
          <w:sz w:val="18"/>
          <w:szCs w:val="18"/>
          <w:u w:color="0000ff"/>
          <w:rtl w:val="0"/>
        </w:rPr>
        <w:fldChar w:fldCharType="begin" w:fldLock="0"/>
      </w:r>
      <w:r>
        <w:rPr>
          <w:rStyle w:val="Hyperlink.0"/>
          <w:rFonts w:ascii="Verdana" w:cs="Verdana" w:hAnsi="Verdana" w:eastAsia="Verdana"/>
          <w:sz w:val="18"/>
          <w:szCs w:val="18"/>
          <w:u w:color="0000ff"/>
          <w:rtl w:val="0"/>
        </w:rPr>
        <w:instrText xml:space="preserve"> HYPERLINK "tel:+44%20(0)20%2089434685"</w:instrText>
      </w:r>
      <w:r>
        <w:rPr>
          <w:rStyle w:val="Hyperlink.0"/>
          <w:rFonts w:ascii="Verdana" w:cs="Verdana" w:hAnsi="Verdana" w:eastAsia="Verdana"/>
          <w:sz w:val="18"/>
          <w:szCs w:val="18"/>
          <w:u w:color="0000ff"/>
          <w:rtl w:val="0"/>
        </w:rPr>
        <w:fldChar w:fldCharType="separate" w:fldLock="0"/>
      </w:r>
      <w:r>
        <w:rPr>
          <w:rStyle w:val="Hyperlink.0"/>
          <w:rFonts w:ascii="Verdana" w:hAnsi="Verdana"/>
          <w:sz w:val="18"/>
          <w:szCs w:val="18"/>
          <w:u w:color="0000ff"/>
          <w:rtl w:val="0"/>
        </w:rPr>
        <w:t>+44 (0)20 89434685</w:t>
      </w:r>
      <w:r>
        <w:rPr>
          <w:rFonts w:ascii="Verdana" w:cs="Verdana" w:hAnsi="Verdana" w:eastAsia="Verdana"/>
          <w:sz w:val="18"/>
          <w:szCs w:val="18"/>
          <w:u w:color="0000ff"/>
          <w:rtl w:val="0"/>
        </w:rPr>
        <w:fldChar w:fldCharType="end" w:fldLock="0"/>
      </w: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sz w:val="18"/>
          <w:szCs w:val="18"/>
          <w:u w:color="0000ff"/>
          <w:rtl w:val="0"/>
        </w:rPr>
      </w:pPr>
      <w:r>
        <w:rPr>
          <w:rStyle w:val="Hyperlink.0"/>
          <w:rFonts w:ascii="Verdana" w:cs="Verdana" w:hAnsi="Verdana" w:eastAsia="Verdana"/>
          <w:sz w:val="18"/>
          <w:szCs w:val="18"/>
          <w:u w:color="0000ff"/>
          <w:rtl w:val="0"/>
        </w:rPr>
        <w:fldChar w:fldCharType="begin" w:fldLock="0"/>
      </w:r>
      <w:r>
        <w:rPr>
          <w:rStyle w:val="Hyperlink.0"/>
          <w:rFonts w:ascii="Verdana" w:cs="Verdana" w:hAnsi="Verdana" w:eastAsia="Verdana"/>
          <w:sz w:val="18"/>
          <w:szCs w:val="18"/>
          <w:u w:color="0000ff"/>
          <w:rtl w:val="0"/>
        </w:rPr>
        <w:instrText xml:space="preserve"> HYPERLINK "mailto:cellprothera@ibcomms.agency"</w:instrText>
      </w:r>
      <w:r>
        <w:rPr>
          <w:rStyle w:val="Hyperlink.0"/>
          <w:rFonts w:ascii="Verdana" w:cs="Verdana" w:hAnsi="Verdana" w:eastAsia="Verdana"/>
          <w:sz w:val="18"/>
          <w:szCs w:val="18"/>
          <w:u w:color="0000ff"/>
          <w:rtl w:val="0"/>
        </w:rPr>
        <w:fldChar w:fldCharType="separate" w:fldLock="0"/>
      </w:r>
      <w:r>
        <w:rPr>
          <w:rStyle w:val="Hyperlink.0"/>
          <w:rFonts w:ascii="Verdana" w:hAnsi="Verdana"/>
          <w:sz w:val="18"/>
          <w:szCs w:val="18"/>
          <w:u w:color="0000ff"/>
          <w:rtl w:val="0"/>
          <w:lang w:val="en-US"/>
        </w:rPr>
        <w:t>cellprothera@ibcomms.agency</w:t>
      </w:r>
      <w:r>
        <w:rPr>
          <w:rFonts w:ascii="Verdana" w:cs="Verdana" w:hAnsi="Verdana" w:eastAsia="Verdana"/>
          <w:sz w:val="18"/>
          <w:szCs w:val="18"/>
          <w:u w:color="0000ff"/>
          <w:rtl w:val="0"/>
        </w:rPr>
        <w:fldChar w:fldCharType="end" w:fldLock="0"/>
      </w: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sz w:val="18"/>
          <w:szCs w:val="18"/>
          <w:u w:color="0000ff"/>
          <w:rtl w:val="0"/>
        </w:rPr>
      </w:pP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sz w:val="18"/>
          <w:szCs w:val="18"/>
          <w:u w:color="0000ff"/>
          <w:rtl w:val="0"/>
        </w:rPr>
      </w:pPr>
    </w:p>
    <w:p>
      <w:pPr>
        <w:pStyle w:val="Table Style 2"/>
        <w:bidi w:val="0"/>
        <w:ind w:left="0" w:right="0" w:firstLine="0"/>
        <w:jc w:val="right"/>
        <w:rPr>
          <w:rFonts w:ascii="Verdana" w:cs="Verdana" w:hAnsi="Verdana" w:eastAsia="Verdana"/>
          <w:sz w:val="18"/>
          <w:szCs w:val="18"/>
          <w:u w:color="0000ff"/>
          <w:rtl w:val="0"/>
        </w:rPr>
      </w:pP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b w:val="0"/>
          <w:bCs w:val="0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CellProthera shares U.S. regulatory progress of ProtheraCytes</w:t>
      </w:r>
      <w:r>
        <w:rPr>
          <w:rFonts w:ascii="Verdana" w:hAnsi="Verdana" w:hint="default"/>
          <w:b w:val="1"/>
          <w:bCs w:val="1"/>
          <w:sz w:val="18"/>
          <w:szCs w:val="18"/>
          <w:rtl w:val="0"/>
        </w:rPr>
        <w:t xml:space="preserve">® </w:t>
      </w: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cell therapy program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b w:val="0"/>
          <w:bCs w:val="0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Positive pre-IND meeting with FDA helps position CellProthera for a U.S. and international Phase III trial for ProtheraCytes</w:t>
      </w:r>
      <w:r>
        <w:rPr>
          <w:rFonts w:ascii="Verdana" w:hAnsi="Verdana" w:hint="default"/>
          <w:b w:val="1"/>
          <w:bCs w:val="1"/>
          <w:sz w:val="18"/>
          <w:szCs w:val="18"/>
          <w:rtl w:val="0"/>
        </w:rPr>
        <w:t xml:space="preserve">® </w:t>
      </w: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in patients following a severe heart attack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 xml:space="preserve">Mulhouse, France, August 29, 2024 </w:t>
      </w:r>
      <w:r>
        <w:rPr>
          <w:rFonts w:ascii="Verdana" w:hAnsi="Verdana" w:hint="default"/>
          <w:sz w:val="18"/>
          <w:szCs w:val="18"/>
          <w:rtl w:val="0"/>
        </w:rPr>
        <w:t xml:space="preserve">– </w: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begin" w:fldLock="0"/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instrText xml:space="preserve"> HYPERLINK "https://tracking.vuelio.co.uk/tracking/click?d=0QLiMNnVJBZN7gwguzMGMpNbnd1uqdfroQ2fCo40aOQvgusgemsIbdU3vrr7BGXBpecQzWTM6FwcquOSUWEJ8-ydrZ1YBI1JItNd1m5H-8IPFXG_tuIH0giTcKO-EskLZV3hc4qaREAIg45U2pIxTlE1"</w:instrText>
      </w:r>
      <w:r>
        <w:rPr>
          <w:rStyle w:val="Hyperlink.1"/>
          <w:rFonts w:ascii="Verdana" w:cs="Verdana" w:hAnsi="Verdana" w:eastAsia="Verdana"/>
          <w:sz w:val="18"/>
          <w:szCs w:val="18"/>
          <w:rtl w:val="0"/>
        </w:rPr>
        <w:fldChar w:fldCharType="separate" w:fldLock="0"/>
      </w:r>
      <w:r>
        <w:rPr>
          <w:rStyle w:val="Hyperlink.1"/>
          <w:rFonts w:ascii="Verdana" w:hAnsi="Verdana"/>
          <w:sz w:val="18"/>
          <w:szCs w:val="18"/>
          <w:rtl w:val="0"/>
          <w:lang w:val="en-US"/>
        </w:rPr>
        <w:t>CellProthera</w:t>
      </w:r>
      <w:r>
        <w:rPr>
          <w:rFonts w:ascii="Verdana" w:cs="Verdana" w:hAnsi="Verdana" w:eastAsia="Verdana"/>
          <w:sz w:val="18"/>
          <w:szCs w:val="18"/>
          <w:rtl w:val="0"/>
        </w:rPr>
        <w:fldChar w:fldCharType="end" w:fldLock="0"/>
      </w:r>
      <w:r>
        <w:rPr>
          <w:rFonts w:ascii="Verdana" w:hAnsi="Verdana"/>
          <w:sz w:val="18"/>
          <w:szCs w:val="18"/>
          <w:rtl w:val="0"/>
          <w:lang w:val="en-US"/>
        </w:rPr>
        <w:t>, a regenerative cell therapy developer specialising in ischemic diseases, announced alignment with regulators on a planned pivotal Phase III trial design for its ProtheraCytes</w:t>
      </w:r>
      <w:r>
        <w:rPr>
          <w:rFonts w:ascii="Verdana" w:hAnsi="Verdana" w:hint="default"/>
          <w:sz w:val="18"/>
          <w:szCs w:val="18"/>
          <w:rtl w:val="0"/>
        </w:rPr>
        <w:t xml:space="preserve">® 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cell therapy following the completion of its pre-Investigational New Drug (IND) meeting with the U.S. Food and Drug Administration (FDA). Building on a successful Phase II trial in the U.K.and France, CellProthera is moving into the final phase of clinical development for ProtheraCytes, with a trial to take place in the U.S. and </w:t>
      </w:r>
      <w:r>
        <w:rPr>
          <w:rFonts w:ascii="Verdana" w:hAnsi="Verdana" w:hint="default"/>
          <w:sz w:val="18"/>
          <w:szCs w:val="18"/>
          <w:rtl w:val="0"/>
        </w:rPr>
        <w:t> </w:t>
      </w:r>
      <w:r>
        <w:rPr>
          <w:rFonts w:ascii="Verdana" w:hAnsi="Verdana"/>
          <w:sz w:val="18"/>
          <w:szCs w:val="18"/>
          <w:rtl w:val="0"/>
          <w:lang w:val="en-US"/>
        </w:rPr>
        <w:t>Europe. The trial will include a larger number of patients, with two years of long-term follow up expected in patients treated after an acute myocardial infarction (AMI), to monitor the ability of ProtheraCytes to prevent subsequent heart diseases.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In the meeting, regulators reviewed pre-clinical and clinical data collected by CellProthera to date, as well as a proposed Phase III clinical trial design based on takeaways from its Phase II EXCELLENT study, which was completed earlier this year. FDA staff agreed with CellProthera</w:t>
      </w:r>
      <w:r>
        <w:rPr>
          <w:rFonts w:ascii="Verdana" w:hAnsi="Verdana" w:hint="default"/>
          <w:sz w:val="18"/>
          <w:szCs w:val="18"/>
          <w:rtl w:val="1"/>
        </w:rPr>
        <w:t>’</w:t>
      </w:r>
      <w:r>
        <w:rPr>
          <w:rFonts w:ascii="Verdana" w:hAnsi="Verdana"/>
          <w:sz w:val="18"/>
          <w:szCs w:val="18"/>
          <w:rtl w:val="0"/>
          <w:lang w:val="en-US"/>
        </w:rPr>
        <w:t>s plan for a randomized, concurrent-controlled, open-label trial with standard-of-care post-AMI treatment as the control, measured with a composite endpoint based on findings from the Phase II trial. EXCELLENT demonstrated that ProtheraCytes improved left ventricular (LV) volumes and viability of myocardial segments at 6 months following treatment, strong and promising signals of the therapy</w:t>
      </w:r>
      <w:r>
        <w:rPr>
          <w:rFonts w:ascii="Verdana" w:hAnsi="Verdana" w:hint="default"/>
          <w:sz w:val="18"/>
          <w:szCs w:val="18"/>
          <w:rtl w:val="1"/>
        </w:rPr>
        <w:t>’</w:t>
      </w:r>
      <w:r>
        <w:rPr>
          <w:rFonts w:ascii="Verdana" w:hAnsi="Verdana"/>
          <w:sz w:val="18"/>
          <w:szCs w:val="18"/>
          <w:rtl w:val="0"/>
          <w:lang w:val="en-US"/>
        </w:rPr>
        <w:t>s efficacy that will be confirmed through long-term follow-up.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1"/>
          <w:lang w:val="ar-SA" w:bidi="ar-SA"/>
        </w:rPr>
        <w:t>“</w:t>
      </w:r>
      <w:r>
        <w:rPr>
          <w:rFonts w:ascii="Verdana" w:hAnsi="Verdana"/>
          <w:sz w:val="18"/>
          <w:szCs w:val="18"/>
          <w:rtl w:val="0"/>
          <w:lang w:val="en-US"/>
        </w:rPr>
        <w:t>With positive feedback from FDA regulators, we feel we are in a favorable position to launch a pivotal Phase III tr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720000</wp:posOffset>
            </wp:positionV>
            <wp:extent cx="1800001" cy="1080000"/>
            <wp:effectExtent l="0" t="0" r="0" b="0"/>
            <wp:wrapNone/>
            <wp:docPr id="1073741825" name="officeArt object" descr="IB COMMUNICATIUONS logo L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B COMMUNICATIUONS logo LR.jpg" descr="IB COMMUNICATIUONS logo L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1" cy="108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8"/>
          <w:szCs w:val="18"/>
          <w:rtl w:val="0"/>
          <w:lang w:val="en-US"/>
        </w:rPr>
        <w:t>ial in the U.S. after successful IND filing that will build on the results we have seen thus far,</w:t>
      </w:r>
      <w:r>
        <w:rPr>
          <w:rFonts w:ascii="Verdana" w:hAnsi="Verdana" w:hint="default"/>
          <w:sz w:val="18"/>
          <w:szCs w:val="18"/>
          <w:rtl w:val="0"/>
        </w:rPr>
        <w:t xml:space="preserve">” </w:t>
      </w:r>
      <w:r>
        <w:rPr>
          <w:rFonts w:ascii="Verdana" w:hAnsi="Verdana"/>
          <w:sz w:val="18"/>
          <w:szCs w:val="18"/>
          <w:rtl w:val="0"/>
          <w:lang w:val="en-US"/>
        </w:rPr>
        <w:t>said Matthieu de Kalbermatten, CellProthera</w:t>
      </w:r>
      <w:r>
        <w:rPr>
          <w:rFonts w:ascii="Verdana" w:hAnsi="Verdana" w:hint="default"/>
          <w:sz w:val="18"/>
          <w:szCs w:val="18"/>
          <w:rtl w:val="1"/>
        </w:rPr>
        <w:t>’</w:t>
      </w:r>
      <w:r>
        <w:rPr>
          <w:rFonts w:ascii="Verdana" w:hAnsi="Verdana"/>
          <w:sz w:val="18"/>
          <w:szCs w:val="18"/>
          <w:rtl w:val="0"/>
          <w:lang w:val="en-US"/>
        </w:rPr>
        <w:t>s CEO.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1"/>
          <w:lang w:val="ar-SA" w:bidi="ar-SA"/>
        </w:rPr>
        <w:t>“</w:t>
      </w:r>
      <w:r>
        <w:rPr>
          <w:rFonts w:ascii="Verdana" w:hAnsi="Verdana"/>
          <w:sz w:val="18"/>
          <w:szCs w:val="18"/>
          <w:rtl w:val="0"/>
          <w:lang w:val="en-US"/>
        </w:rPr>
        <w:t>This will run in parallel with our recently launched PERFECT study, which will provide additional long-term safety and efficacy data by following patients from our Phase II study over an additional ten years.</w:t>
      </w:r>
      <w:r>
        <w:rPr>
          <w:rFonts w:ascii="Verdana" w:hAnsi="Verdana" w:hint="default"/>
          <w:sz w:val="18"/>
          <w:szCs w:val="18"/>
          <w:rtl w:val="0"/>
        </w:rPr>
        <w:t>”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The prevention of mortality and hospitalization for heart failure in AMI patients remains a major challenge. Despite optimal guideline-directed therapies, the event rate remains high in AMI patients presenting a large necrosis. ProtheraCytes differentiate into endothelial cells and release paracrine factors that support angiogenesis and enhance the proliferation of resident cardiomyocytes, thus attenuating adverse remodeling effects.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CellProthera presented its latest updates in a press conference today in London, which featured investigators from the Phase II EXCELLENT clinical trial team and members of the company</w:t>
      </w:r>
      <w:r>
        <w:rPr>
          <w:rFonts w:ascii="Verdana" w:hAnsi="Verdana" w:hint="default"/>
          <w:sz w:val="18"/>
          <w:szCs w:val="18"/>
          <w:rtl w:val="1"/>
        </w:rPr>
        <w:t>’</w:t>
      </w:r>
      <w:r>
        <w:rPr>
          <w:rFonts w:ascii="Verdana" w:hAnsi="Verdana"/>
          <w:sz w:val="18"/>
          <w:szCs w:val="18"/>
          <w:rtl w:val="0"/>
          <w:lang w:val="en-US"/>
        </w:rPr>
        <w:t>s Scientific Advisory Board. A recording of the press conference will be available via the CellProthera website, or can be provided on request.</w:t>
      </w:r>
    </w:p>
    <w:p>
      <w:pPr>
        <w:pStyle w:val="Table Style 2"/>
        <w:bidi w:val="0"/>
        <w:ind w:left="0" w:right="0" w:firstLine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bidi w:val="0"/>
        <w:ind w:left="0" w:right="0" w:firstLine="0"/>
        <w:jc w:val="both"/>
        <w:rPr>
          <w:rStyle w:val="None"/>
          <w:rFonts w:ascii="Verdana" w:cs="Verdana" w:hAnsi="Verdana" w:eastAsia="Verdana"/>
          <w:b w:val="0"/>
          <w:bCs w:val="0"/>
          <w:sz w:val="18"/>
          <w:szCs w:val="18"/>
          <w:rtl w:val="0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About CellProthera</w:t>
      </w:r>
    </w:p>
    <w:p>
      <w:pPr>
        <w:pStyle w:val="Table Style 2"/>
        <w:bidi w:val="0"/>
        <w:ind w:left="0" w:right="0" w:firstLine="0"/>
        <w:jc w:val="both"/>
        <w:rPr>
          <w:rtl w:val="0"/>
        </w:rPr>
      </w:pPr>
      <w:r>
        <w:rPr>
          <w:rFonts w:ascii="Verdana" w:hAnsi="Verdana"/>
          <w:sz w:val="18"/>
          <w:szCs w:val="18"/>
          <w:rtl w:val="0"/>
          <w:lang w:val="en-US"/>
        </w:rPr>
        <w:t>CellProthera is a regenerative cell therapy developer specializing in cardiovascular diseases with a leading program in myocardial infarction. CellProthera has developed a unique GMP-compliant cell expansion process as well as a proprietary automation technology for in vitro production of large quantity of purified, CD34+ stem cells. Its lead therapy ProtheraCytes</w:t>
      </w:r>
      <w:r>
        <w:rPr>
          <w:rFonts w:ascii="Verdana" w:hAnsi="Verdana" w:hint="default"/>
          <w:sz w:val="18"/>
          <w:szCs w:val="18"/>
          <w:rtl w:val="0"/>
        </w:rPr>
        <w:t>®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, is an autologous cell therapy and has been developed for body regeneration and targeted to regenerate various damaged tissues, including cardiac tissue. ProtheraCytes is registered as an Advanced Therapy Medicinal Product </w:t>
      </w:r>
      <w:r>
        <w:rPr>
          <w:rFonts w:ascii="Verdana" w:hAnsi="Verdana" w:hint="default"/>
          <w:sz w:val="18"/>
          <w:szCs w:val="18"/>
          <w:rtl w:val="0"/>
        </w:rPr>
        <w:t xml:space="preserve">– </w:t>
      </w:r>
      <w:r>
        <w:rPr>
          <w:rFonts w:ascii="Verdana" w:hAnsi="Verdana"/>
          <w:sz w:val="18"/>
          <w:szCs w:val="18"/>
          <w:rtl w:val="0"/>
          <w:lang w:val="en-US"/>
        </w:rPr>
        <w:t>ATMP -by the European Medicines Agency (EMA). CellProthera</w:t>
      </w:r>
      <w:r>
        <w:rPr>
          <w:rFonts w:ascii="Verdana" w:hAnsi="Verdana" w:hint="default"/>
          <w:sz w:val="18"/>
          <w:szCs w:val="18"/>
          <w:rtl w:val="1"/>
        </w:rPr>
        <w:t>’</w:t>
      </w:r>
      <w:r>
        <w:rPr>
          <w:rFonts w:ascii="Verdana" w:hAnsi="Verdana"/>
          <w:sz w:val="18"/>
          <w:szCs w:val="18"/>
          <w:rtl w:val="0"/>
          <w:lang w:val="en-US"/>
        </w:rPr>
        <w:t>s proprietary technology platform comprises an automated expansion device called StemXpand</w:t>
      </w:r>
      <w:r>
        <w:rPr>
          <w:rFonts w:ascii="Verdana" w:hAnsi="Verdana" w:hint="default"/>
          <w:sz w:val="18"/>
          <w:szCs w:val="18"/>
          <w:rtl w:val="0"/>
        </w:rPr>
        <w:t xml:space="preserve">® </w:t>
      </w:r>
      <w:r>
        <w:rPr>
          <w:rFonts w:ascii="Verdana" w:hAnsi="Verdana"/>
          <w:sz w:val="18"/>
          <w:szCs w:val="18"/>
          <w:rtl w:val="0"/>
          <w:lang w:val="en-US"/>
        </w:rPr>
        <w:t>and its disposable kit StemPack</w:t>
      </w:r>
      <w:r>
        <w:rPr>
          <w:rFonts w:ascii="Verdana" w:hAnsi="Verdana" w:hint="default"/>
          <w:sz w:val="18"/>
          <w:szCs w:val="18"/>
          <w:rtl w:val="0"/>
        </w:rPr>
        <w:t>®</w:t>
      </w:r>
      <w:r>
        <w:rPr>
          <w:rFonts w:ascii="Verdana" w:hAnsi="Verdana"/>
          <w:sz w:val="18"/>
          <w:szCs w:val="18"/>
          <w:rtl w:val="0"/>
          <w:lang w:val="en-US"/>
        </w:rPr>
        <w:t>. CellProthera is headquartered in France.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b w:val="1"/>
      <w:bCs w:val="1"/>
      <w:u w:color="0067d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