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cs="Verdana" w:hAnsi="Verdana" w:eastAsia="Verdana"/>
          <w:b w:val="1"/>
          <w:bCs w:val="1"/>
          <w:sz w:val="18"/>
          <w:szCs w:val="18"/>
          <w:shd w:val="clear" w:color="auto" w:fill="ffffff"/>
        </w:rPr>
      </w:pPr>
      <w:r>
        <w:rPr>
          <w:rFonts w:ascii="Verdana" w:hAnsi="Verdana"/>
          <w:b w:val="1"/>
          <w:bCs w:val="1"/>
          <w:sz w:val="18"/>
          <w:szCs w:val="18"/>
          <w:shd w:val="clear" w:color="auto" w:fill="ffffff"/>
          <w:rtl w:val="0"/>
          <w:lang w:val="en-US"/>
        </w:rPr>
        <w:t>Press Release</w:t>
      </w:r>
    </w:p>
    <w:p>
      <w:pPr>
        <w:pStyle w:val="Table Style 2"/>
        <w:suppressAutoHyphens w:val="1"/>
        <w:jc w:val="right"/>
        <w:rPr>
          <w:rFonts w:ascii="Verdana" w:cs="Verdana" w:hAnsi="Verdana" w:eastAsia="Verdana"/>
          <w:b w:val="1"/>
          <w:bCs w:val="1"/>
          <w:sz w:val="18"/>
          <w:szCs w:val="18"/>
          <w:shd w:val="clear" w:color="auto" w:fill="ffffff"/>
        </w:rPr>
      </w:pPr>
      <w:r>
        <w:rPr>
          <w:rFonts w:ascii="Verdana" w:hAnsi="Verdana"/>
          <w:b w:val="1"/>
          <w:bCs w:val="1"/>
          <w:sz w:val="18"/>
          <w:szCs w:val="18"/>
          <w:shd w:val="clear" w:color="auto" w:fill="ffffff"/>
          <w:rtl w:val="0"/>
          <w:lang w:val="en-US"/>
        </w:rPr>
        <w:t>Media Contacts:</w:t>
      </w:r>
    </w:p>
    <w:p>
      <w:pPr>
        <w:pStyle w:val="Table Style 2"/>
        <w:suppressAutoHyphens w:val="1"/>
        <w:jc w:val="right"/>
        <w:rPr>
          <w:rFonts w:ascii="Verdana" w:cs="Verdana" w:hAnsi="Verdana" w:eastAsia="Verdana"/>
          <w:b w:val="1"/>
          <w:bCs w:val="1"/>
          <w:sz w:val="18"/>
          <w:szCs w:val="18"/>
          <w:shd w:val="clear" w:color="auto" w:fill="ffffff"/>
        </w:rPr>
      </w:pPr>
      <w:r>
        <w:rPr>
          <w:rFonts w:ascii="Verdana" w:hAnsi="Verdana"/>
          <w:b w:val="1"/>
          <w:bCs w:val="1"/>
          <w:sz w:val="18"/>
          <w:szCs w:val="18"/>
          <w:shd w:val="clear" w:color="auto" w:fill="ffffff"/>
          <w:rtl w:val="0"/>
          <w:lang w:val="fr-FR"/>
        </w:rPr>
        <w:t>IB Communications</w:t>
      </w:r>
    </w:p>
    <w:p>
      <w:pPr>
        <w:pStyle w:val="Table Style 2"/>
        <w:suppressAutoHyphens w:val="1"/>
        <w:jc w:val="right"/>
        <w:rPr>
          <w:rStyle w:val="None"/>
          <w:rFonts w:ascii="Verdana" w:cs="Verdana" w:hAnsi="Verdana" w:eastAsia="Verdana"/>
          <w:sz w:val="18"/>
          <w:szCs w:val="18"/>
          <w:u w:val="none" w:color="0000ff"/>
          <w:shd w:val="clear" w:color="auto" w:fill="ffffff"/>
        </w:rPr>
      </w:pPr>
      <w:r>
        <w:rPr>
          <w:rFonts w:ascii="Verdana" w:hAnsi="Verdana"/>
          <w:sz w:val="18"/>
          <w:szCs w:val="18"/>
          <w:u w:val="none" w:color="0000ff"/>
          <w:shd w:val="clear" w:color="auto" w:fill="ffffff"/>
          <w:rtl w:val="0"/>
        </w:rPr>
        <w:t>Tel</w:t>
      </w:r>
      <w:r>
        <w:rPr>
          <w:rFonts w:ascii="Verdana" w:hAnsi="Verdana" w:hint="default"/>
          <w:sz w:val="18"/>
          <w:szCs w:val="18"/>
          <w:u w:val="none" w:color="0000ff"/>
          <w:shd w:val="clear" w:color="auto" w:fill="ffffff"/>
          <w:rtl w:val="0"/>
        </w:rPr>
        <w:t> </w:t>
      </w:r>
      <w:r>
        <w:rPr>
          <w:rStyle w:val="Hyperlink.0"/>
          <w:rFonts w:ascii="Verdana" w:cs="Verdana" w:hAnsi="Verdana" w:eastAsia="Verdana"/>
          <w:sz w:val="18"/>
          <w:szCs w:val="18"/>
          <w:u w:val="single" w:color="0000ff"/>
        </w:rPr>
        <w:fldChar w:fldCharType="begin" w:fldLock="0"/>
      </w:r>
      <w:r>
        <w:rPr>
          <w:rStyle w:val="Hyperlink.0"/>
          <w:rFonts w:ascii="Verdana" w:cs="Verdana" w:hAnsi="Verdana" w:eastAsia="Verdana"/>
          <w:sz w:val="18"/>
          <w:szCs w:val="18"/>
          <w:u w:val="single" w:color="0000ff"/>
        </w:rPr>
        <w:instrText xml:space="preserve"> HYPERLINK "tel:+44%20(0)20%2089434685"</w:instrText>
      </w:r>
      <w:r>
        <w:rPr>
          <w:rStyle w:val="Hyperlink.0"/>
          <w:rFonts w:ascii="Verdana" w:cs="Verdana" w:hAnsi="Verdana" w:eastAsia="Verdana"/>
          <w:sz w:val="18"/>
          <w:szCs w:val="18"/>
          <w:u w:val="single" w:color="0000ff"/>
        </w:rPr>
        <w:fldChar w:fldCharType="separate" w:fldLock="0"/>
      </w:r>
      <w:r>
        <w:rPr>
          <w:rStyle w:val="Hyperlink.0"/>
          <w:rFonts w:ascii="Verdana" w:hAnsi="Verdana"/>
          <w:sz w:val="18"/>
          <w:szCs w:val="18"/>
          <w:u w:val="single" w:color="0000ff"/>
          <w:rtl w:val="0"/>
        </w:rPr>
        <w:t>+44 (0)20 89434685</w:t>
      </w:r>
      <w:r>
        <w:rPr>
          <w:rFonts w:ascii="Verdana" w:cs="Verdana" w:hAnsi="Verdana" w:eastAsia="Verdana"/>
          <w:sz w:val="18"/>
          <w:szCs w:val="18"/>
          <w:u w:val="single" w:color="0000ff"/>
        </w:rPr>
        <w:fldChar w:fldCharType="end" w:fldLock="0"/>
      </w:r>
    </w:p>
    <w:p>
      <w:pPr>
        <w:pStyle w:val="Table Style 2"/>
        <w:suppressAutoHyphens w:val="1"/>
        <w:jc w:val="right"/>
        <w:rPr>
          <w:rStyle w:val="None"/>
          <w:rFonts w:ascii="Verdana" w:cs="Verdana" w:hAnsi="Verdana" w:eastAsia="Verdana"/>
          <w:sz w:val="18"/>
          <w:szCs w:val="18"/>
          <w:u w:val="none" w:color="0000ff"/>
          <w:shd w:val="clear" w:color="auto" w:fill="ffffff"/>
        </w:rPr>
      </w:pPr>
      <w:r>
        <w:rPr>
          <w:rStyle w:val="Hyperlink.1"/>
          <w:rFonts w:ascii="Verdana" w:cs="Verdana" w:hAnsi="Verdana" w:eastAsia="Verdana"/>
          <w:sz w:val="18"/>
          <w:szCs w:val="18"/>
          <w:u w:val="single" w:color="0000ff"/>
          <w:shd w:val="clear" w:color="auto" w:fill="ffffff"/>
        </w:rPr>
        <w:fldChar w:fldCharType="begin" w:fldLock="0"/>
      </w:r>
      <w:r>
        <w:rPr>
          <w:rStyle w:val="Hyperlink.1"/>
          <w:rFonts w:ascii="Verdana" w:cs="Verdana" w:hAnsi="Verdana" w:eastAsia="Verdana"/>
          <w:sz w:val="18"/>
          <w:szCs w:val="18"/>
          <w:u w:val="single" w:color="0000ff"/>
          <w:shd w:val="clear" w:color="auto" w:fill="ffffff"/>
        </w:rPr>
        <w:instrText xml:space="preserve"> HYPERLINK "mailto:team@ibcomms.agency"</w:instrText>
      </w:r>
      <w:r>
        <w:rPr>
          <w:rStyle w:val="Hyperlink.1"/>
          <w:rFonts w:ascii="Verdana" w:cs="Verdana" w:hAnsi="Verdana" w:eastAsia="Verdana"/>
          <w:sz w:val="18"/>
          <w:szCs w:val="18"/>
          <w:u w:val="single" w:color="0000ff"/>
          <w:shd w:val="clear" w:color="auto" w:fill="ffffff"/>
        </w:rPr>
        <w:fldChar w:fldCharType="separate" w:fldLock="0"/>
      </w:r>
      <w:r>
        <w:rPr>
          <w:rStyle w:val="Hyperlink.1"/>
          <w:rFonts w:ascii="Verdana" w:hAnsi="Verdana"/>
          <w:sz w:val="18"/>
          <w:szCs w:val="18"/>
          <w:u w:val="single" w:color="0000ff"/>
          <w:shd w:val="clear" w:color="auto" w:fill="ffffff"/>
          <w:rtl w:val="0"/>
          <w:lang w:val="en-US"/>
        </w:rPr>
        <w:t>team@ibcomms.agency</w:t>
      </w:r>
      <w:r>
        <w:rPr>
          <w:rFonts w:ascii="Verdana" w:cs="Verdana" w:hAnsi="Verdana" w:eastAsia="Verdana"/>
          <w:sz w:val="18"/>
          <w:szCs w:val="18"/>
          <w:u w:val="single" w:color="0000ff"/>
          <w:shd w:val="clear" w:color="auto" w:fill="ffffff"/>
        </w:rPr>
        <w:fldChar w:fldCharType="end" w:fldLock="0"/>
      </w:r>
    </w:p>
    <w:p>
      <w:pPr>
        <w:pStyle w:val="Table Style 2"/>
        <w:suppressAutoHyphens w:val="1"/>
        <w:jc w:val="right"/>
        <w:rPr>
          <w:rStyle w:val="Hyperlink.0"/>
          <w:rFonts w:ascii="Verdana" w:cs="Verdana" w:hAnsi="Verdana" w:eastAsia="Verdana"/>
          <w:sz w:val="18"/>
          <w:szCs w:val="18"/>
        </w:rPr>
      </w:pPr>
      <w:r>
        <w:rPr>
          <w:rStyle w:val="Hyperlink.0"/>
          <w:rFonts w:ascii="Verdana" w:hAnsi="Verdana" w:hint="default"/>
          <w:sz w:val="18"/>
          <w:szCs w:val="18"/>
          <w:rtl w:val="0"/>
        </w:rPr>
        <w:t> </w:t>
      </w:r>
    </w:p>
    <w:p>
      <w:pPr>
        <w:pStyle w:val="Table Style 2"/>
        <w:suppressAutoHyphens w:val="1"/>
        <w:jc w:val="right"/>
        <w:rPr>
          <w:rStyle w:val="Hyperlink.0"/>
          <w:rFonts w:ascii="Verdana" w:cs="Verdana" w:hAnsi="Verdana" w:eastAsia="Verdana"/>
          <w:sz w:val="18"/>
          <w:szCs w:val="18"/>
        </w:rPr>
      </w:pPr>
    </w:p>
    <w:p>
      <w:pPr>
        <w:pStyle w:val="Table Style 2"/>
        <w:suppressAutoHyphens w:val="1"/>
        <w:jc w:val="right"/>
        <w:rPr>
          <w:rStyle w:val="Hyperlink.0"/>
          <w:rFonts w:ascii="Verdana" w:cs="Verdana" w:hAnsi="Verdana" w:eastAsia="Verdana"/>
          <w:sz w:val="18"/>
          <w:szCs w:val="18"/>
        </w:rPr>
      </w:pPr>
    </w:p>
    <w:p>
      <w:pPr>
        <w:pStyle w:val="Table Style 2"/>
        <w:suppressAutoHyphens w:val="1"/>
        <w:jc w:val="both"/>
        <w:rPr>
          <w:rStyle w:val="None"/>
          <w:rFonts w:ascii="Verdana" w:cs="Verdana" w:hAnsi="Verdana" w:eastAsia="Verdana"/>
          <w:b w:val="0"/>
          <w:bCs w:val="0"/>
          <w:sz w:val="18"/>
          <w:szCs w:val="18"/>
          <w:shd w:val="clear" w:color="auto" w:fill="ffffff"/>
        </w:rPr>
      </w:pPr>
      <w:r>
        <w:rPr>
          <w:rStyle w:val="Hyperlink.0"/>
          <w:rFonts w:ascii="Verdana" w:hAnsi="Verdana"/>
          <w:b w:val="1"/>
          <w:bCs w:val="1"/>
          <w:sz w:val="18"/>
          <w:szCs w:val="18"/>
          <w:rtl w:val="0"/>
          <w:lang w:val="en-US"/>
        </w:rPr>
        <w:t>IB Communications Partners with Terrapinn for Advanced Therapies Congress in London</w:t>
      </w:r>
      <w:r>
        <w:rPr>
          <w:rStyle w:val="Hyperlink.0"/>
          <w:rFonts w:ascii="Verdana" w:hAnsi="Verdana" w:hint="default"/>
          <w:b w:val="1"/>
          <w:bCs w:val="1"/>
          <w:sz w:val="18"/>
          <w:szCs w:val="18"/>
          <w:rtl w:val="0"/>
        </w:rPr>
        <w:t> </w:t>
      </w:r>
    </w:p>
    <w:p>
      <w:pPr>
        <w:pStyle w:val="Table Style 2"/>
        <w:suppressAutoHyphens w:val="1"/>
        <w:jc w:val="both"/>
        <w:rPr>
          <w:rStyle w:val="Hyperlink.0"/>
          <w:rFonts w:ascii="Verdana" w:cs="Verdana" w:hAnsi="Verdana" w:eastAsia="Verdana"/>
          <w:sz w:val="18"/>
          <w:szCs w:val="18"/>
        </w:rPr>
      </w:pPr>
      <w:r>
        <w:rPr>
          <w:rStyle w:val="Hyperlink.0"/>
          <w:rFonts w:ascii="Verdana" w:hAnsi="Verdana" w:hint="default"/>
          <w:sz w:val="18"/>
          <w:szCs w:val="18"/>
          <w:rtl w:val="0"/>
        </w:rPr>
        <w:t> </w:t>
      </w:r>
    </w:p>
    <w:p>
      <w:pPr>
        <w:pStyle w:val="Table Style 2"/>
        <w:suppressAutoHyphens w:val="1"/>
        <w:jc w:val="both"/>
        <w:rPr>
          <w:rStyle w:val="None"/>
          <w:rFonts w:ascii="Verdana" w:cs="Verdana" w:hAnsi="Verdana" w:eastAsia="Verdana"/>
          <w:b w:val="0"/>
          <w:bCs w:val="0"/>
          <w:sz w:val="18"/>
          <w:szCs w:val="18"/>
          <w:shd w:val="clear" w:color="auto" w:fill="ffffff"/>
        </w:rPr>
      </w:pPr>
      <w:r>
        <w:rPr>
          <w:rStyle w:val="Hyperlink.0"/>
          <w:rFonts w:ascii="Verdana" w:hAnsi="Verdana"/>
          <w:b w:val="1"/>
          <w:bCs w:val="1"/>
          <w:sz w:val="18"/>
          <w:szCs w:val="18"/>
          <w:rtl w:val="0"/>
          <w:lang w:val="en-US"/>
        </w:rPr>
        <w:t xml:space="preserve">IBTV rolls out new collaboration with The Medicine Maker to provide video panel discussions and </w:t>
      </w:r>
      <w:r>
        <w:rPr>
          <w:rStyle w:val="Hyperlink.0"/>
          <w:rFonts w:ascii="Verdana" w:hAnsi="Verdana" w:hint="default"/>
          <w:b w:val="1"/>
          <w:bCs w:val="1"/>
          <w:sz w:val="18"/>
          <w:szCs w:val="18"/>
          <w:rtl w:val="1"/>
        </w:rPr>
        <w:t>‘</w:t>
      </w:r>
      <w:r>
        <w:rPr>
          <w:rStyle w:val="Hyperlink.0"/>
          <w:rFonts w:ascii="Verdana" w:hAnsi="Verdana"/>
          <w:b w:val="1"/>
          <w:bCs w:val="1"/>
          <w:sz w:val="18"/>
          <w:szCs w:val="18"/>
          <w:rtl w:val="0"/>
          <w:lang w:val="en-US"/>
        </w:rPr>
        <w:t>Roving Reporter</w:t>
      </w:r>
      <w:r>
        <w:rPr>
          <w:rStyle w:val="Hyperlink.0"/>
          <w:rFonts w:ascii="Verdana" w:hAnsi="Verdana" w:hint="default"/>
          <w:b w:val="1"/>
          <w:bCs w:val="1"/>
          <w:sz w:val="18"/>
          <w:szCs w:val="18"/>
          <w:rtl w:val="1"/>
        </w:rPr>
        <w:t xml:space="preserve">’ </w:t>
      </w:r>
      <w:r>
        <w:rPr>
          <w:rStyle w:val="Hyperlink.0"/>
          <w:rFonts w:ascii="Verdana" w:hAnsi="Verdana"/>
          <w:b w:val="1"/>
          <w:bCs w:val="1"/>
          <w:sz w:val="18"/>
          <w:szCs w:val="18"/>
          <w:rtl w:val="0"/>
          <w:lang w:val="en-US"/>
        </w:rPr>
        <w:t>interviews from the Advanced Therapies Congress show floor.</w:t>
      </w:r>
      <w:r>
        <w:rPr>
          <w:rStyle w:val="Hyperlink.0"/>
          <w:rFonts w:ascii="Verdana" w:hAnsi="Verdana" w:hint="default"/>
          <w:b w:val="1"/>
          <w:bCs w:val="1"/>
          <w:sz w:val="18"/>
          <w:szCs w:val="18"/>
          <w:rtl w:val="0"/>
        </w:rPr>
        <w:t> </w:t>
      </w:r>
    </w:p>
    <w:p>
      <w:pPr>
        <w:pStyle w:val="Table Style 2"/>
        <w:suppressAutoHyphens w:val="1"/>
        <w:jc w:val="both"/>
        <w:rPr>
          <w:rStyle w:val="Hyperlink.0"/>
          <w:rFonts w:ascii="Verdana" w:cs="Verdana" w:hAnsi="Verdana" w:eastAsia="Verdana"/>
          <w:sz w:val="18"/>
          <w:szCs w:val="18"/>
        </w:rPr>
      </w:pPr>
      <w:r>
        <w:rPr>
          <w:rStyle w:val="Hyperlink.0"/>
          <w:rFonts w:ascii="Verdana" w:hAnsi="Verdana" w:hint="default"/>
          <w:sz w:val="18"/>
          <w:szCs w:val="18"/>
          <w:rtl w:val="0"/>
        </w:rPr>
        <w:t> </w:t>
      </w:r>
    </w:p>
    <w:p>
      <w:pPr>
        <w:pStyle w:val="Table Style 2"/>
        <w:suppressAutoHyphens w:val="1"/>
        <w:jc w:val="both"/>
        <w:rPr>
          <w:rStyle w:val="Hyperlink.0"/>
          <w:rFonts w:ascii="Verdana" w:cs="Verdana" w:hAnsi="Verdana" w:eastAsia="Verdana"/>
          <w:sz w:val="18"/>
          <w:szCs w:val="18"/>
        </w:rPr>
      </w:pPr>
      <w:r>
        <w:rPr>
          <w:rStyle w:val="None"/>
          <w:rFonts w:ascii="Verdana" w:hAnsi="Verdana"/>
          <w:b w:val="1"/>
          <w:bCs w:val="1"/>
          <w:sz w:val="18"/>
          <w:szCs w:val="18"/>
          <w:shd w:val="clear" w:color="auto" w:fill="ffffff"/>
          <w:rtl w:val="0"/>
          <w:lang w:val="en-US"/>
        </w:rPr>
        <w:t>London, UK; March 14, 2025</w:t>
      </w:r>
      <w:r>
        <w:rPr>
          <w:rStyle w:val="Hyperlink.0"/>
          <w:rFonts w:ascii="Verdana" w:hAnsi="Verdana"/>
          <w:sz w:val="18"/>
          <w:szCs w:val="18"/>
          <w:rtl w:val="0"/>
          <w:lang w:val="ru-RU"/>
        </w:rPr>
        <w:t xml:space="preserve"> -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"https://tracking.vuelio.co.uk/tracking/click?d=W-6cWkYntmIdX98oThaCixdF7hH0Noq1bfz-r_LPjFDJzIzBEAYcIEIgGJHNY0LLV4tfd0MA8kQKE3sWCgwFJALDxTFsJi5PLAoAgHYJi2-TCr0kleKm_RmRR-AjeHLIQojlPTGpYLYfXIalualzuxI1"</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fr-FR"/>
        </w:rPr>
        <w:t>IB Communications</w:t>
      </w:r>
      <w:r>
        <w:rPr>
          <w:rFonts w:ascii="Verdana" w:cs="Verdana" w:hAnsi="Verdana" w:eastAsia="Verdana"/>
          <w:sz w:val="18"/>
          <w:szCs w:val="18"/>
        </w:rPr>
        <w:fldChar w:fldCharType="end" w:fldLock="0"/>
      </w:r>
      <w:r>
        <w:rPr>
          <w:rStyle w:val="Hyperlink.0"/>
          <w:rFonts w:ascii="Verdana" w:hAnsi="Verdana"/>
          <w:sz w:val="18"/>
          <w:szCs w:val="18"/>
          <w:rtl w:val="0"/>
          <w:lang w:val="en-US"/>
        </w:rPr>
        <w:t>, an international media relations and public strategy firm, and Terrapinn, a global company whose events promote innovation and technology that changes people</w:t>
      </w:r>
      <w:r>
        <w:rPr>
          <w:rStyle w:val="Hyperlink.0"/>
          <w:rFonts w:ascii="Verdana" w:hAnsi="Verdana" w:hint="default"/>
          <w:sz w:val="18"/>
          <w:szCs w:val="18"/>
          <w:rtl w:val="1"/>
        </w:rPr>
        <w:t>’</w:t>
      </w:r>
      <w:r>
        <w:rPr>
          <w:rStyle w:val="Hyperlink.0"/>
          <w:rFonts w:ascii="Verdana" w:hAnsi="Verdana"/>
          <w:sz w:val="18"/>
          <w:szCs w:val="18"/>
          <w:rtl w:val="0"/>
          <w:lang w:val="en-US"/>
        </w:rPr>
        <w:t>s lives, today announce a partnership to increase audience reach of the life sciences community for the content for Advanced Therapies UK 2025, the annual cell and gene therapy congress held at ExCel London next week, from 18-19 March. The congress will include a conference with over 2,500 attendees and 300 speakers, as well as over 100 exhibitors and 12+ hours of dedicated networking time.</w:t>
      </w:r>
      <w:r>
        <w:rPr>
          <w:rStyle w:val="Hyperlink.0"/>
          <w:rFonts w:ascii="Verdana" w:hAnsi="Verdana" w:hint="default"/>
          <w:sz w:val="18"/>
          <w:szCs w:val="18"/>
          <w:rtl w:val="0"/>
        </w:rPr>
        <w:t> </w:t>
      </w:r>
    </w:p>
    <w:p>
      <w:pPr>
        <w:pStyle w:val="Table Style 2"/>
        <w:suppressAutoHyphens w:val="1"/>
        <w:spacing w:after="266"/>
        <w:jc w:val="both"/>
        <w:rPr>
          <w:rStyle w:val="Hyperlink.0"/>
          <w:rFonts w:ascii="Verdana" w:cs="Verdana" w:hAnsi="Verdana" w:eastAsia="Verdana"/>
          <w:sz w:val="18"/>
          <w:szCs w:val="18"/>
        </w:rPr>
      </w:pPr>
      <w:r>
        <w:rPr>
          <w:rStyle w:val="Hyperlink.0"/>
          <w:rFonts w:ascii="Verdana" w:hAnsi="Verdana"/>
          <w:sz w:val="18"/>
          <w:szCs w:val="18"/>
          <w:rtl w:val="0"/>
          <w:lang w:val="en-US"/>
        </w:rPr>
        <w:t>The advanced therapies field is still young but nearing a critical juncture, as a robust pipeline of remarkable therapies for once-intractable diseases march through clinical trials and onto the market. Still, patient access is the name of the game, and while strides are being made across the industry, some investors are showing less patience. As such, half of the conference</w:t>
      </w:r>
      <w:r>
        <w:rPr>
          <w:rStyle w:val="Hyperlink.0"/>
          <w:rFonts w:ascii="Verdana" w:hAnsi="Verdana" w:hint="default"/>
          <w:sz w:val="18"/>
          <w:szCs w:val="18"/>
          <w:rtl w:val="1"/>
        </w:rPr>
        <w:t>’</w:t>
      </w:r>
      <w:r>
        <w:rPr>
          <w:rStyle w:val="Hyperlink.0"/>
          <w:rFonts w:ascii="Verdana" w:hAnsi="Verdana"/>
          <w:sz w:val="18"/>
          <w:szCs w:val="18"/>
          <w:rtl w:val="0"/>
          <w:lang w:val="en-US"/>
        </w:rPr>
        <w:t xml:space="preserve">s 10 tracks will focus on pieces of the cost puzzle, including supply chain and logistics, vector and therapy manufacturing, innovation and pricing. </w:t>
      </w:r>
      <w:r>
        <w:rPr>
          <w:rStyle w:val="Hyperlink.0"/>
          <w:rFonts w:ascii="Verdana" w:hAnsi="Verdana" w:hint="default"/>
          <w:sz w:val="18"/>
          <w:szCs w:val="18"/>
          <w:rtl w:val="0"/>
        </w:rPr>
        <w:t> </w:t>
      </w:r>
    </w:p>
    <w:p>
      <w:pPr>
        <w:pStyle w:val="Table Style 2"/>
        <w:suppressAutoHyphens w:val="1"/>
        <w:spacing w:after="266"/>
        <w:jc w:val="both"/>
        <w:rPr>
          <w:rStyle w:val="Hyperlink.0"/>
          <w:rFonts w:ascii="Verdana" w:cs="Verdana" w:hAnsi="Verdana" w:eastAsia="Verdana"/>
          <w:sz w:val="18"/>
          <w:szCs w:val="18"/>
        </w:rPr>
      </w:pPr>
      <w:r>
        <w:rPr>
          <w:rStyle w:val="Hyperlink.0"/>
          <w:rFonts w:ascii="Verdana" w:hAnsi="Verdana"/>
          <w:sz w:val="18"/>
          <w:szCs w:val="18"/>
          <w:rtl w:val="0"/>
          <w:lang w:val="en-US"/>
        </w:rPr>
        <w:t>IB Communications has already registered 12 journalists covering news announcements from the event, content from the sessions, and interviewing attending leaders of industry.</w:t>
      </w:r>
    </w:p>
    <w:p>
      <w:pPr>
        <w:pStyle w:val="Table Style 2"/>
        <w:suppressAutoHyphens w:val="1"/>
        <w:spacing w:after="266"/>
        <w:jc w:val="both"/>
        <w:rPr>
          <w:rStyle w:val="Hyperlink.0"/>
          <w:rFonts w:ascii="Verdana" w:cs="Verdana" w:hAnsi="Verdana" w:eastAsia="Verdana"/>
          <w:sz w:val="18"/>
          <w:szCs w:val="18"/>
        </w:rPr>
      </w:pPr>
      <w:r>
        <w:rPr>
          <w:rStyle w:val="Hyperlink.0"/>
          <w:rFonts w:ascii="Verdana" w:hAnsi="Verdana"/>
          <w:sz w:val="18"/>
          <w:szCs w:val="18"/>
          <w:rtl w:val="0"/>
          <w:lang w:val="en-US"/>
        </w:rPr>
        <w:t>IBTV, the video partner of IB Communications, will be producing Spotlight panel interviews observing key trends in the industry, posing questions around CGT for non-oncological indications, and whether there</w:t>
      </w:r>
      <w:r>
        <w:rPr>
          <w:rStyle w:val="Hyperlink.0"/>
          <w:rFonts w:ascii="Verdana" w:hAnsi="Verdana" w:hint="default"/>
          <w:sz w:val="18"/>
          <w:szCs w:val="18"/>
          <w:rtl w:val="1"/>
        </w:rPr>
        <w:t>’</w:t>
      </w:r>
      <w:r>
        <w:rPr>
          <w:rStyle w:val="Hyperlink.0"/>
          <w:rFonts w:ascii="Verdana" w:hAnsi="Verdana"/>
          <w:sz w:val="18"/>
          <w:szCs w:val="18"/>
          <w:rtl w:val="0"/>
          <w:lang w:val="en-US"/>
        </w:rPr>
        <w:t xml:space="preserve">s such a thing as GMP starting materials. IBTV will also be capturing </w:t>
      </w:r>
      <w:r>
        <w:rPr>
          <w:rStyle w:val="Hyperlink.0"/>
          <w:rFonts w:ascii="Verdana" w:hAnsi="Verdana" w:hint="default"/>
          <w:sz w:val="18"/>
          <w:szCs w:val="18"/>
          <w:rtl w:val="1"/>
        </w:rPr>
        <w:t>‘</w:t>
      </w:r>
      <w:r>
        <w:rPr>
          <w:rStyle w:val="Hyperlink.0"/>
          <w:rFonts w:ascii="Verdana" w:hAnsi="Verdana"/>
          <w:sz w:val="18"/>
          <w:szCs w:val="18"/>
          <w:rtl w:val="0"/>
          <w:lang w:val="en-US"/>
        </w:rPr>
        <w:t>Movers &amp; Shak</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Style w:val="Hyperlink.0"/>
          <w:rFonts w:ascii="Verdana" w:hAnsi="Verdana"/>
          <w:sz w:val="18"/>
          <w:szCs w:val="18"/>
          <w:rtl w:val="0"/>
          <w:lang w:val="en-US"/>
        </w:rPr>
        <w:t>ers</w:t>
      </w:r>
      <w:r>
        <w:rPr>
          <w:rStyle w:val="Hyperlink.0"/>
          <w:rFonts w:ascii="Verdana" w:hAnsi="Verdana" w:hint="default"/>
          <w:sz w:val="18"/>
          <w:szCs w:val="18"/>
          <w:rtl w:val="1"/>
        </w:rPr>
        <w:t xml:space="preserve">’ </w:t>
      </w:r>
      <w:r>
        <w:rPr>
          <w:rStyle w:val="Hyperlink.0"/>
          <w:rFonts w:ascii="Verdana" w:hAnsi="Verdana"/>
          <w:sz w:val="18"/>
          <w:szCs w:val="18"/>
          <w:rtl w:val="0"/>
          <w:lang w:val="en-US"/>
        </w:rPr>
        <w:t xml:space="preserve">interviews with KOLs on the show floor, as well as rolling out a new collaboration with The Medicine Maker to provide </w:t>
      </w:r>
      <w:r>
        <w:rPr>
          <w:rStyle w:val="Hyperlink.0"/>
          <w:rFonts w:ascii="Verdana" w:hAnsi="Verdana" w:hint="default"/>
          <w:sz w:val="18"/>
          <w:szCs w:val="18"/>
          <w:rtl w:val="1"/>
        </w:rPr>
        <w:t>‘</w:t>
      </w:r>
      <w:r>
        <w:rPr>
          <w:rStyle w:val="Hyperlink.0"/>
          <w:rFonts w:ascii="Verdana" w:hAnsi="Verdana"/>
          <w:sz w:val="18"/>
          <w:szCs w:val="18"/>
          <w:rtl w:val="0"/>
          <w:lang w:val="en-US"/>
        </w:rPr>
        <w:t>Roving Reporter</w:t>
      </w:r>
      <w:r>
        <w:rPr>
          <w:rStyle w:val="Hyperlink.0"/>
          <w:rFonts w:ascii="Verdana" w:hAnsi="Verdana" w:hint="default"/>
          <w:sz w:val="18"/>
          <w:szCs w:val="18"/>
          <w:rtl w:val="1"/>
        </w:rPr>
        <w:t xml:space="preserve">’ </w:t>
      </w:r>
      <w:r>
        <w:rPr>
          <w:rStyle w:val="Hyperlink.0"/>
          <w:rFonts w:ascii="Verdana" w:hAnsi="Verdana"/>
          <w:sz w:val="18"/>
          <w:szCs w:val="18"/>
          <w:rtl w:val="0"/>
          <w:lang w:val="it-IT"/>
        </w:rPr>
        <w:t>video content.</w:t>
      </w:r>
      <w:r>
        <w:rPr>
          <w:rStyle w:val="Hyperlink.0"/>
          <w:rFonts w:ascii="Verdana" w:hAnsi="Verdana" w:hint="default"/>
          <w:sz w:val="18"/>
          <w:szCs w:val="18"/>
          <w:rtl w:val="0"/>
        </w:rPr>
        <w:t> </w:t>
      </w:r>
    </w:p>
    <w:p>
      <w:pPr>
        <w:pStyle w:val="Table Style 2"/>
        <w:suppressAutoHyphens w:val="1"/>
        <w:spacing w:after="266"/>
        <w:jc w:val="both"/>
        <w:rPr>
          <w:rStyle w:val="Hyperlink.0"/>
          <w:rFonts w:ascii="Verdana" w:cs="Verdana" w:hAnsi="Verdana" w:eastAsia="Verdana"/>
          <w:sz w:val="18"/>
          <w:szCs w:val="18"/>
        </w:rPr>
      </w:pPr>
      <w:r>
        <w:rPr>
          <w:rStyle w:val="Hyperlink.0"/>
          <w:rFonts w:ascii="Verdana" w:hAnsi="Verdana"/>
          <w:sz w:val="18"/>
          <w:szCs w:val="18"/>
          <w:rtl w:val="0"/>
          <w:lang w:val="en-US"/>
        </w:rPr>
        <w:t xml:space="preserve">The Medicine Maker and IBTV are also on the conference agenda with </w:t>
      </w:r>
      <w:r>
        <w:rPr>
          <w:rStyle w:val="Hyperlink.0"/>
          <w:rFonts w:ascii="Verdana" w:hAnsi="Verdana" w:hint="default"/>
          <w:sz w:val="18"/>
          <w:szCs w:val="18"/>
          <w:rtl w:val="1"/>
        </w:rPr>
        <w:t>‘</w:t>
      </w:r>
      <w:r>
        <w:rPr>
          <w:rStyle w:val="Hyperlink.0"/>
          <w:rFonts w:ascii="Verdana" w:hAnsi="Verdana"/>
          <w:sz w:val="18"/>
          <w:szCs w:val="18"/>
          <w:rtl w:val="0"/>
          <w:lang w:val="en-US"/>
        </w:rPr>
        <w:t>View from the C-Suite</w:t>
      </w:r>
      <w:r>
        <w:rPr>
          <w:rStyle w:val="Hyperlink.0"/>
          <w:rFonts w:ascii="Verdana" w:hAnsi="Verdana" w:hint="default"/>
          <w:sz w:val="18"/>
          <w:szCs w:val="18"/>
          <w:rtl w:val="1"/>
        </w:rPr>
        <w:t>’</w:t>
      </w:r>
      <w:r>
        <w:rPr>
          <w:rStyle w:val="Hyperlink.0"/>
          <w:rFonts w:ascii="Verdana" w:hAnsi="Verdana"/>
          <w:sz w:val="18"/>
          <w:szCs w:val="18"/>
          <w:rtl w:val="0"/>
          <w:lang w:val="en-US"/>
        </w:rPr>
        <w:t>; a session taking place from 16:10-16:50 on Tuesday 18 March 2025 in Track 8. The session will be hosted by The Medicine Maker</w:t>
      </w:r>
      <w:r>
        <w:rPr>
          <w:rStyle w:val="Hyperlink.0"/>
          <w:rFonts w:ascii="Verdana" w:hAnsi="Verdana" w:hint="default"/>
          <w:sz w:val="18"/>
          <w:szCs w:val="18"/>
          <w:rtl w:val="1"/>
        </w:rPr>
        <w:t>’</w:t>
      </w:r>
      <w:r>
        <w:rPr>
          <w:rStyle w:val="Hyperlink.0"/>
          <w:rFonts w:ascii="Verdana" w:hAnsi="Verdana"/>
          <w:sz w:val="18"/>
          <w:szCs w:val="18"/>
          <w:rtl w:val="0"/>
          <w:lang w:val="en-US"/>
        </w:rPr>
        <w:t>s Rich Whitworth and IBTV</w:t>
      </w:r>
      <w:r>
        <w:rPr>
          <w:rStyle w:val="Hyperlink.0"/>
          <w:rFonts w:ascii="Verdana" w:hAnsi="Verdana" w:hint="default"/>
          <w:sz w:val="18"/>
          <w:szCs w:val="18"/>
          <w:rtl w:val="1"/>
        </w:rPr>
        <w:t>’</w:t>
      </w:r>
      <w:r>
        <w:rPr>
          <w:rStyle w:val="Hyperlink.0"/>
          <w:rFonts w:ascii="Verdana" w:hAnsi="Verdana"/>
          <w:sz w:val="18"/>
          <w:szCs w:val="18"/>
          <w:rtl w:val="0"/>
          <w:lang w:val="en-US"/>
        </w:rPr>
        <w:t>s Georgi Makin. Leaders of industry, Miguel Forte (CEO, Kiji Therapeutics), Sven Kili (Partner, Saisei Ventures) and Angela Osborne (CEO, eXmoor Pharma) will be chewing over the big trends, challenges, and opportunities after a stormy start to 2025.</w:t>
      </w:r>
      <w:r>
        <w:rPr>
          <w:rStyle w:val="Hyperlink.0"/>
          <w:rFonts w:ascii="Verdana" w:hAnsi="Verdana" w:hint="default"/>
          <w:sz w:val="18"/>
          <w:szCs w:val="18"/>
          <w:rtl w:val="0"/>
        </w:rPr>
        <w:t> </w:t>
      </w:r>
    </w:p>
    <w:p>
      <w:pPr>
        <w:pStyle w:val="Table Style 2"/>
        <w:suppressAutoHyphens w:val="1"/>
        <w:spacing w:after="266"/>
        <w:jc w:val="both"/>
        <w:rPr>
          <w:rStyle w:val="Hyperlink.0"/>
          <w:rFonts w:ascii="Verdana" w:cs="Verdana" w:hAnsi="Verdana" w:eastAsia="Verdana"/>
          <w:sz w:val="18"/>
          <w:szCs w:val="18"/>
        </w:rPr>
      </w:pPr>
      <w:r>
        <w:rPr>
          <w:rStyle w:val="Hyperlink.0"/>
          <w:rFonts w:ascii="Verdana" w:hAnsi="Verdana"/>
          <w:sz w:val="18"/>
          <w:szCs w:val="18"/>
          <w:rtl w:val="0"/>
          <w:lang w:val="en-US"/>
        </w:rPr>
        <w:t>The conference begins at 9:00 on Tuesday 18 March, and Advanced Therapies Congress Chair, Miguel Forte, will lead a keynote panel on the state of the industry at 9:30. The panel features industry, academic and investor leaders including:</w:t>
      </w:r>
    </w:p>
    <w:p>
      <w:pPr>
        <w:pStyle w:val="Table Style 2"/>
        <w:numPr>
          <w:ilvl w:val="0"/>
          <w:numId w:val="2"/>
        </w:numPr>
        <w:suppressAutoHyphens w:val="1"/>
        <w:jc w:val="both"/>
        <w:rPr>
          <w:rFonts w:ascii="Verdana" w:hAnsi="Verdana"/>
          <w:sz w:val="18"/>
          <w:szCs w:val="18"/>
          <w:lang w:val="en-US"/>
        </w:rPr>
      </w:pPr>
      <w:r>
        <w:rPr>
          <w:rStyle w:val="Hyperlink.0"/>
          <w:rFonts w:ascii="Verdana" w:hAnsi="Verdana"/>
          <w:sz w:val="18"/>
          <w:szCs w:val="18"/>
          <w:rtl w:val="0"/>
          <w:lang w:val="en-US"/>
        </w:rPr>
        <w:t>Eric David, BridgeBio Gene Therapy</w:t>
      </w:r>
    </w:p>
    <w:p>
      <w:pPr>
        <w:pStyle w:val="Table Style 2"/>
        <w:numPr>
          <w:ilvl w:val="0"/>
          <w:numId w:val="2"/>
        </w:numPr>
        <w:suppressAutoHyphens w:val="1"/>
        <w:jc w:val="both"/>
        <w:rPr>
          <w:rFonts w:ascii="Verdana" w:hAnsi="Verdana"/>
          <w:sz w:val="18"/>
          <w:szCs w:val="18"/>
          <w:lang w:val="en-US"/>
        </w:rPr>
      </w:pPr>
      <w:r>
        <w:rPr>
          <w:rStyle w:val="Hyperlink.0"/>
          <w:rFonts w:ascii="Verdana" w:hAnsi="Verdana"/>
          <w:sz w:val="18"/>
          <w:szCs w:val="18"/>
          <w:rtl w:val="0"/>
          <w:lang w:val="en-US"/>
        </w:rPr>
        <w:t>Lara Campana, Resolution Therapeutics</w:t>
      </w:r>
    </w:p>
    <w:p>
      <w:pPr>
        <w:pStyle w:val="Table Style 2"/>
        <w:numPr>
          <w:ilvl w:val="0"/>
          <w:numId w:val="2"/>
        </w:numPr>
        <w:suppressAutoHyphens w:val="1"/>
        <w:jc w:val="both"/>
        <w:rPr>
          <w:rFonts w:ascii="Verdana" w:hAnsi="Verdana"/>
          <w:sz w:val="18"/>
          <w:szCs w:val="18"/>
          <w:lang w:val="nl-NL"/>
        </w:rPr>
      </w:pPr>
      <w:r>
        <w:rPr>
          <w:rStyle w:val="Hyperlink.0"/>
          <w:rFonts w:ascii="Verdana" w:hAnsi="Verdana"/>
          <w:sz w:val="18"/>
          <w:szCs w:val="18"/>
          <w:rtl w:val="0"/>
          <w:lang w:val="nl-NL"/>
        </w:rPr>
        <w:t>Jordan Schecter, Johnson &amp; Johnson</w:t>
      </w:r>
    </w:p>
    <w:p>
      <w:pPr>
        <w:pStyle w:val="Table Style 2"/>
        <w:numPr>
          <w:ilvl w:val="0"/>
          <w:numId w:val="2"/>
        </w:numPr>
        <w:suppressAutoHyphens w:val="1"/>
        <w:jc w:val="both"/>
        <w:rPr>
          <w:rFonts w:ascii="Verdana" w:hAnsi="Verdana"/>
          <w:sz w:val="18"/>
          <w:szCs w:val="18"/>
          <w:lang w:val="en-US"/>
        </w:rPr>
      </w:pPr>
      <w:r>
        <w:rPr>
          <w:rStyle w:val="Hyperlink.0"/>
          <w:rFonts w:ascii="Verdana" w:hAnsi="Verdana"/>
          <w:sz w:val="18"/>
          <w:szCs w:val="18"/>
          <w:rtl w:val="0"/>
          <w:lang w:val="en-US"/>
        </w:rPr>
        <w:t>Dame Molly Morag Stevens, University of Oxford</w:t>
      </w:r>
    </w:p>
    <w:p>
      <w:pPr>
        <w:pStyle w:val="Table Style 2"/>
        <w:numPr>
          <w:ilvl w:val="0"/>
          <w:numId w:val="2"/>
        </w:numPr>
        <w:suppressAutoHyphens w:val="1"/>
        <w:jc w:val="both"/>
        <w:rPr>
          <w:rFonts w:ascii="Verdana" w:hAnsi="Verdana"/>
          <w:sz w:val="18"/>
          <w:szCs w:val="18"/>
          <w:lang w:val="de-DE"/>
        </w:rPr>
      </w:pPr>
      <w:r>
        <w:rPr>
          <w:rStyle w:val="Hyperlink.0"/>
          <w:rFonts w:ascii="Verdana" w:hAnsi="Verdana"/>
          <w:sz w:val="18"/>
          <w:szCs w:val="18"/>
          <w:rtl w:val="0"/>
          <w:lang w:val="de-DE"/>
        </w:rPr>
        <w:t xml:space="preserve">Matthieu Coutet, Sofinnova Partners </w:t>
      </w:r>
      <w:r>
        <w:rPr>
          <w:rStyle w:val="Hyperlink.0"/>
          <w:rFonts w:ascii="Verdana" w:hAnsi="Verdana" w:hint="default"/>
          <w:sz w:val="18"/>
          <w:szCs w:val="18"/>
          <w:rtl w:val="0"/>
        </w:rPr>
        <w:t> </w:t>
      </w:r>
    </w:p>
    <w:p>
      <w:pPr>
        <w:pStyle w:val="Table Style 2"/>
        <w:suppressAutoHyphens w:val="1"/>
        <w:spacing w:after="266"/>
        <w:jc w:val="both"/>
        <w:rPr>
          <w:rStyle w:val="Hyperlink.0"/>
          <w:rFonts w:ascii="Verdana" w:cs="Verdana" w:hAnsi="Verdana" w:eastAsia="Verdana"/>
          <w:sz w:val="18"/>
          <w:szCs w:val="18"/>
        </w:rPr>
      </w:pPr>
      <w:r>
        <w:rPr>
          <w:rStyle w:val="Hyperlink.0"/>
          <w:rFonts w:ascii="Verdana" w:hAnsi="Verdana"/>
          <w:sz w:val="18"/>
          <w:szCs w:val="18"/>
          <w:rtl w:val="0"/>
          <w:lang w:val="en-US"/>
        </w:rPr>
        <w:t>Key highlights from the agenda include:</w:t>
      </w:r>
    </w:p>
    <w:p>
      <w:pPr>
        <w:pStyle w:val="Table Style 2"/>
        <w:numPr>
          <w:ilvl w:val="0"/>
          <w:numId w:val="2"/>
        </w:numPr>
        <w:suppressAutoHyphens w:val="1"/>
        <w:jc w:val="both"/>
        <w:rPr>
          <w:rFonts w:ascii="Verdana" w:hAnsi="Verdana"/>
          <w:sz w:val="18"/>
          <w:szCs w:val="18"/>
          <w:lang w:val="es-ES_tradnl"/>
        </w:rPr>
      </w:pPr>
      <w:r>
        <w:rPr>
          <w:rStyle w:val="Hyperlink.0"/>
          <w:rFonts w:ascii="Verdana" w:hAnsi="Verdana"/>
          <w:sz w:val="18"/>
          <w:szCs w:val="18"/>
          <w:rtl w:val="0"/>
          <w:lang w:val="es-ES_tradnl"/>
        </w:rPr>
        <w:t>Catalent</w:t>
      </w:r>
      <w:r>
        <w:rPr>
          <w:rStyle w:val="Hyperlink.0"/>
          <w:rFonts w:ascii="Verdana" w:hAnsi="Verdana" w:hint="default"/>
          <w:sz w:val="18"/>
          <w:szCs w:val="18"/>
          <w:rtl w:val="1"/>
        </w:rPr>
        <w:t>’</w:t>
      </w:r>
      <w:r>
        <w:rPr>
          <w:rStyle w:val="Hyperlink.0"/>
          <w:rFonts w:ascii="Verdana" w:hAnsi="Verdana"/>
          <w:sz w:val="18"/>
          <w:szCs w:val="18"/>
          <w:rtl w:val="0"/>
          <w:lang w:val="de-DE"/>
        </w:rPr>
        <w:t>s Rupa Pike</w:t>
      </w:r>
      <w:r>
        <w:rPr>
          <w:rStyle w:val="Hyperlink.0"/>
          <w:rFonts w:ascii="Verdana" w:hAnsi="Verdana" w:hint="default"/>
          <w:sz w:val="18"/>
          <w:szCs w:val="18"/>
          <w:rtl w:val="1"/>
        </w:rPr>
        <w:t>’</w:t>
      </w:r>
      <w:r>
        <w:rPr>
          <w:rStyle w:val="Hyperlink.0"/>
          <w:rFonts w:ascii="Verdana" w:hAnsi="Verdana"/>
          <w:sz w:val="18"/>
          <w:szCs w:val="18"/>
          <w:rtl w:val="0"/>
          <w:lang w:val="en-US"/>
        </w:rPr>
        <w:t xml:space="preserve">s presentation, </w:t>
      </w:r>
      <w:r>
        <w:rPr>
          <w:rStyle w:val="Hyperlink.0"/>
          <w:rFonts w:ascii="Verdana" w:hAnsi="Verdana" w:hint="default"/>
          <w:sz w:val="18"/>
          <w:szCs w:val="18"/>
          <w:rtl w:val="1"/>
        </w:rPr>
        <w:t>‘</w:t>
      </w:r>
      <w:r>
        <w:rPr>
          <w:rStyle w:val="Hyperlink.0"/>
          <w:rFonts w:ascii="Verdana" w:hAnsi="Verdana"/>
          <w:sz w:val="18"/>
          <w:szCs w:val="18"/>
          <w:rtl w:val="0"/>
          <w:lang w:val="en-US"/>
        </w:rPr>
        <w:t>Data-Driven Manufacturing: A Formula for Success in Cell Therapy</w:t>
      </w:r>
      <w:r>
        <w:rPr>
          <w:rStyle w:val="Hyperlink.0"/>
          <w:rFonts w:ascii="Verdana" w:hAnsi="Verdana" w:hint="default"/>
          <w:sz w:val="18"/>
          <w:szCs w:val="18"/>
          <w:rtl w:val="1"/>
        </w:rPr>
        <w:t>’</w:t>
      </w:r>
      <w:r>
        <w:rPr>
          <w:rStyle w:val="Hyperlink.0"/>
          <w:rFonts w:ascii="Verdana" w:hAnsi="Verdana"/>
          <w:sz w:val="18"/>
          <w:szCs w:val="18"/>
          <w:rtl w:val="0"/>
        </w:rPr>
        <w:t>.</w:t>
      </w:r>
    </w:p>
    <w:p>
      <w:pPr>
        <w:pStyle w:val="Table Style 2"/>
        <w:numPr>
          <w:ilvl w:val="0"/>
          <w:numId w:val="2"/>
        </w:numPr>
        <w:suppressAutoHyphens w:val="1"/>
        <w:jc w:val="both"/>
        <w:rPr>
          <w:rFonts w:ascii="Verdana" w:hAnsi="Verdana"/>
          <w:sz w:val="18"/>
          <w:szCs w:val="18"/>
          <w:lang w:val="en-US"/>
        </w:rPr>
      </w:pPr>
      <w:r>
        <w:rPr>
          <w:rStyle w:val="Hyperlink.0"/>
          <w:rFonts w:ascii="Verdana" w:hAnsi="Verdana"/>
          <w:sz w:val="18"/>
          <w:szCs w:val="18"/>
          <w:rtl w:val="0"/>
          <w:lang w:val="en-US"/>
        </w:rPr>
        <w:t>ReiThera is unveiling its ReiCell-AAV platform for High-Efficiency Gene Therapy AAV Production, adding to its MVA and GRAd vector capabilities</w:t>
      </w:r>
    </w:p>
    <w:p>
      <w:pPr>
        <w:pStyle w:val="Table Style 2"/>
        <w:numPr>
          <w:ilvl w:val="0"/>
          <w:numId w:val="2"/>
        </w:numPr>
        <w:suppressAutoHyphens w:val="1"/>
        <w:jc w:val="both"/>
        <w:rPr>
          <w:rFonts w:ascii="Verdana" w:hAnsi="Verdana"/>
          <w:sz w:val="18"/>
          <w:szCs w:val="18"/>
          <w:lang w:val="en-US"/>
        </w:rPr>
      </w:pPr>
      <w:r>
        <w:rPr>
          <w:rStyle w:val="Hyperlink.0"/>
          <w:rFonts w:ascii="Verdana" w:hAnsi="Verdana"/>
          <w:sz w:val="18"/>
          <w:szCs w:val="18"/>
          <w:rtl w:val="0"/>
          <w:lang w:val="en-US"/>
        </w:rPr>
        <w:t>CellProthera</w:t>
      </w:r>
      <w:r>
        <w:rPr>
          <w:rStyle w:val="Hyperlink.0"/>
          <w:rFonts w:ascii="Verdana" w:hAnsi="Verdana" w:hint="default"/>
          <w:sz w:val="18"/>
          <w:szCs w:val="18"/>
          <w:rtl w:val="1"/>
        </w:rPr>
        <w:t>’</w:t>
      </w:r>
      <w:r>
        <w:rPr>
          <w:rStyle w:val="Hyperlink.0"/>
          <w:rFonts w:ascii="Verdana" w:hAnsi="Verdana"/>
          <w:sz w:val="18"/>
          <w:szCs w:val="18"/>
          <w:rtl w:val="0"/>
          <w:lang w:val="en-US"/>
        </w:rPr>
        <w:t>s Ibon Garitaonandia, CSO, will be taking part in the opening panel discussion, 'Allogeneic vs. Autologous Approaches</w:t>
      </w:r>
      <w:r>
        <w:rPr>
          <w:rStyle w:val="Hyperlink.0"/>
          <w:rFonts w:ascii="Verdana" w:hAnsi="Verdana" w:hint="default"/>
          <w:sz w:val="18"/>
          <w:szCs w:val="18"/>
          <w:rtl w:val="1"/>
        </w:rPr>
        <w:t>’</w:t>
      </w:r>
      <w:r>
        <w:rPr>
          <w:rStyle w:val="Hyperlink.0"/>
          <w:rFonts w:ascii="Verdana" w:hAnsi="Verdana"/>
          <w:sz w:val="18"/>
          <w:szCs w:val="18"/>
          <w:rtl w:val="0"/>
          <w:lang w:val="en-US"/>
        </w:rPr>
        <w:t>. Ibon will also share insight into the development of CellProthera</w:t>
      </w:r>
      <w:r>
        <w:rPr>
          <w:rStyle w:val="Hyperlink.0"/>
          <w:rFonts w:ascii="Verdana" w:hAnsi="Verdana" w:hint="default"/>
          <w:sz w:val="18"/>
          <w:szCs w:val="18"/>
          <w:rtl w:val="1"/>
        </w:rPr>
        <w:t>’</w:t>
      </w:r>
      <w:r>
        <w:rPr>
          <w:rStyle w:val="Hyperlink.0"/>
          <w:rFonts w:ascii="Verdana" w:hAnsi="Verdana"/>
          <w:sz w:val="18"/>
          <w:szCs w:val="18"/>
          <w:rtl w:val="0"/>
          <w:lang w:val="en-US"/>
        </w:rPr>
        <w:t xml:space="preserve">s ProtheraCytes during his presentation, </w:t>
      </w:r>
      <w:r>
        <w:rPr>
          <w:rStyle w:val="Hyperlink.0"/>
          <w:rFonts w:ascii="Verdana" w:hAnsi="Verdana" w:hint="default"/>
          <w:sz w:val="18"/>
          <w:szCs w:val="18"/>
          <w:rtl w:val="1"/>
        </w:rPr>
        <w:t>‘</w:t>
      </w:r>
      <w:r>
        <w:rPr>
          <w:rStyle w:val="Hyperlink.0"/>
          <w:rFonts w:ascii="Verdana" w:hAnsi="Verdana"/>
          <w:sz w:val="18"/>
          <w:szCs w:val="18"/>
          <w:rtl w:val="0"/>
          <w:lang w:val="en-US"/>
        </w:rPr>
        <w:t>Development of cell-based therapies for Post-acute Myocardial Infarction</w:t>
      </w:r>
      <w:r>
        <w:rPr>
          <w:rStyle w:val="Hyperlink.0"/>
          <w:rFonts w:ascii="Verdana" w:hAnsi="Verdana" w:hint="default"/>
          <w:sz w:val="18"/>
          <w:szCs w:val="18"/>
          <w:rtl w:val="1"/>
        </w:rPr>
        <w:t>’</w:t>
      </w:r>
      <w:r>
        <w:rPr>
          <w:rStyle w:val="Hyperlink.0"/>
          <w:rFonts w:ascii="Verdana" w:hAnsi="Verdana"/>
          <w:sz w:val="18"/>
          <w:szCs w:val="18"/>
          <w:rtl w:val="0"/>
        </w:rPr>
        <w:t>.</w:t>
      </w:r>
    </w:p>
    <w:p>
      <w:pPr>
        <w:pStyle w:val="Table Style 2"/>
        <w:numPr>
          <w:ilvl w:val="0"/>
          <w:numId w:val="2"/>
        </w:numPr>
        <w:suppressAutoHyphens w:val="1"/>
        <w:jc w:val="both"/>
        <w:rPr>
          <w:rFonts w:ascii="Verdana" w:hAnsi="Verdana"/>
          <w:sz w:val="18"/>
          <w:szCs w:val="18"/>
          <w:lang w:val="en-US"/>
        </w:rPr>
      </w:pPr>
      <w:r>
        <w:rPr>
          <w:rStyle w:val="Hyperlink.0"/>
          <w:rFonts w:ascii="Verdana" w:hAnsi="Verdana"/>
          <w:sz w:val="18"/>
          <w:szCs w:val="18"/>
          <w:rtl w:val="0"/>
          <w:lang w:val="en-US"/>
        </w:rPr>
        <w:t xml:space="preserve">Anthony Nolan will lead a roundtable exploring the navigation of regulatory compliance in the sourcing and supply of cellular starting materials for cell therapy, and asking </w:t>
      </w:r>
      <w:r>
        <w:rPr>
          <w:rStyle w:val="Hyperlink.0"/>
          <w:rFonts w:ascii="Verdana" w:hAnsi="Verdana" w:hint="default"/>
          <w:sz w:val="18"/>
          <w:szCs w:val="18"/>
          <w:rtl w:val="1"/>
        </w:rPr>
        <w:t>‘</w:t>
      </w:r>
      <w:r>
        <w:rPr>
          <w:rStyle w:val="Hyperlink.0"/>
          <w:rFonts w:ascii="Verdana" w:hAnsi="Verdana"/>
          <w:sz w:val="18"/>
          <w:szCs w:val="18"/>
          <w:rtl w:val="0"/>
          <w:lang w:val="en-US"/>
        </w:rPr>
        <w:t xml:space="preserve">can cellular starting materials be </w:t>
      </w:r>
      <w:r>
        <w:rPr>
          <w:rStyle w:val="Hyperlink.0"/>
          <w:rFonts w:ascii="Verdana" w:hAnsi="Verdana" w:hint="default"/>
          <w:sz w:val="18"/>
          <w:szCs w:val="18"/>
          <w:rtl w:val="1"/>
        </w:rPr>
        <w:t>‘</w:t>
      </w:r>
      <w:r>
        <w:rPr>
          <w:rStyle w:val="Hyperlink.0"/>
          <w:rFonts w:ascii="Verdana" w:hAnsi="Verdana"/>
          <w:sz w:val="18"/>
          <w:szCs w:val="18"/>
          <w:rtl w:val="0"/>
          <w:lang w:val="fr-FR"/>
        </w:rPr>
        <w:t>GMP</w:t>
      </w:r>
      <w:r>
        <w:rPr>
          <w:rStyle w:val="Hyperlink.0"/>
          <w:rFonts w:ascii="Verdana" w:hAnsi="Verdana" w:hint="default"/>
          <w:sz w:val="18"/>
          <w:szCs w:val="18"/>
          <w:rtl w:val="1"/>
        </w:rPr>
        <w:t>’</w:t>
      </w:r>
      <w:r>
        <w:rPr>
          <w:rStyle w:val="Hyperlink.0"/>
          <w:rFonts w:ascii="Verdana" w:hAnsi="Verdana"/>
          <w:sz w:val="18"/>
          <w:szCs w:val="18"/>
          <w:rtl w:val="0"/>
          <w:lang w:val="zh-TW" w:eastAsia="zh-TW"/>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96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18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0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4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06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287" w:hanging="307"/>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Hyperlink"/>
    <w:next w:val="Hyperlink.1"/>
    <w:rPr>
      <w:u w:val="single"/>
    </w:rPr>
  </w:style>
  <w:style w:type="character" w:styleId="Hyperlink.2">
    <w:name w:val="Hyperlink.2"/>
    <w:basedOn w:val="None"/>
    <w:next w:val="Hyperlink.2"/>
    <w:rPr>
      <w:u w:val="single" w:color="1b05f2"/>
      <w:shd w:val="clear" w:color="auto" w:fill="ffffff"/>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