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outline w:val="0"/>
          <w:color w:val="282828"/>
          <w:sz w:val="18"/>
          <w:szCs w:val="18"/>
          <w14:textFill>
            <w14:solidFill>
              <w14:srgbClr w14:val="292929"/>
            </w14:solidFill>
          </w14:textFill>
        </w:rPr>
      </w:pPr>
    </w:p>
    <w:p>
      <w:pPr>
        <w:pStyle w:val="Table Style 2"/>
        <w:suppressAutoHyphens w:val="1"/>
        <w:jc w:val="right"/>
        <w:rPr>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Press Release</w:t>
      </w:r>
    </w:p>
    <w:p>
      <w:pPr>
        <w:pStyle w:val="Table Style 2"/>
        <w:suppressAutoHyphens w:val="1"/>
        <w:jc w:val="right"/>
        <w:rPr>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fr-FR"/>
          <w14:textFill>
            <w14:solidFill>
              <w14:srgbClr w14:val="292929"/>
            </w14:solidFill>
          </w14:textFill>
        </w:rPr>
        <w:t>IB Communications</w:t>
      </w:r>
    </w:p>
    <w:p>
      <w:pPr>
        <w:pStyle w:val="Table Style 2"/>
        <w:suppressAutoHyphens w:val="1"/>
        <w:jc w:val="right"/>
        <w:rPr>
          <w:rFonts w:ascii="Verdana" w:cs="Verdana" w:hAnsi="Verdana" w:eastAsia="Verdana"/>
          <w:outline w:val="0"/>
          <w:color w:val="282828"/>
          <w:sz w:val="18"/>
          <w:szCs w:val="18"/>
          <w:u w:color="0067d9"/>
          <w14:textFill>
            <w14:solidFill>
              <w14:srgbClr w14:val="292929"/>
            </w14:solidFill>
          </w14:textFill>
        </w:rPr>
      </w:pPr>
      <w:r>
        <w:rPr>
          <w:rStyle w:val="Hyperlink.0"/>
          <w:rFonts w:ascii="Verdana" w:cs="Verdana" w:hAnsi="Verdana" w:eastAsia="Verdana"/>
          <w:outline w:val="0"/>
          <w:color w:val="282828"/>
          <w:sz w:val="18"/>
          <w:szCs w:val="18"/>
          <w:u w:color="0067d9"/>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67d9"/>
          <w14:textFill>
            <w14:solidFill>
              <w14:srgbClr w14:val="292929"/>
            </w14:solidFill>
          </w14:textFill>
        </w:rPr>
        <w:instrText xml:space="preserve"> HYPERLINK "mailto:scaleready@ibcomms.agency"</w:instrText>
      </w:r>
      <w:r>
        <w:rPr>
          <w:rStyle w:val="Hyperlink.0"/>
          <w:rFonts w:ascii="Verdana" w:cs="Verdana" w:hAnsi="Verdana" w:eastAsia="Verdana"/>
          <w:outline w:val="0"/>
          <w:color w:val="282828"/>
          <w:sz w:val="18"/>
          <w:szCs w:val="18"/>
          <w:u w:color="0067d9"/>
          <w14:textFill>
            <w14:solidFill>
              <w14:srgbClr w14:val="292929"/>
            </w14:solidFill>
          </w14:textFill>
        </w:rPr>
        <w:fldChar w:fldCharType="separate" w:fldLock="0"/>
      </w:r>
      <w:r>
        <w:rPr>
          <w:rStyle w:val="Hyperlink.0"/>
          <w:rFonts w:ascii="Verdana" w:hAnsi="Verdana"/>
          <w:outline w:val="0"/>
          <w:color w:val="282828"/>
          <w:sz w:val="18"/>
          <w:szCs w:val="18"/>
          <w:u w:color="0067d9"/>
          <w:rtl w:val="0"/>
          <w:lang w:val="en-US"/>
          <w14:textFill>
            <w14:solidFill>
              <w14:srgbClr w14:val="292929"/>
            </w14:solidFill>
          </w14:textFill>
        </w:rPr>
        <w:t>scaleready@ibcomms.agency</w:t>
      </w:r>
      <w:r>
        <w:rPr>
          <w:rFonts w:ascii="Verdana" w:cs="Verdana" w:hAnsi="Verdana" w:eastAsia="Verdana"/>
          <w:outline w:val="0"/>
          <w:color w:val="282828"/>
          <w:sz w:val="18"/>
          <w:szCs w:val="18"/>
          <w:u w:color="0067d9"/>
          <w14:textFill>
            <w14:solidFill>
              <w14:srgbClr w14:val="292929"/>
            </w14:solidFill>
          </w14:textFill>
        </w:rPr>
        <w:fldChar w:fldCharType="end" w:fldLock="0"/>
      </w:r>
    </w:p>
    <w:p>
      <w:pPr>
        <w:pStyle w:val="Table Style 2"/>
        <w:suppressAutoHyphens w:val="1"/>
        <w:jc w:val="right"/>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right"/>
        <w:rPr>
          <w:rFonts w:ascii="Verdana" w:cs="Verdana" w:hAnsi="Verdana" w:eastAsia="Verdana"/>
          <w:outline w:val="0"/>
          <w:color w:val="282828"/>
          <w:sz w:val="18"/>
          <w:szCs w:val="18"/>
          <w14:textFill>
            <w14:solidFill>
              <w14:srgbClr w14:val="292929"/>
            </w14:solidFill>
          </w14:textFill>
        </w:rPr>
      </w:pPr>
    </w:p>
    <w:p>
      <w:pPr>
        <w:pStyle w:val="Table Style 2"/>
        <w:suppressAutoHyphens w:val="1"/>
        <w:jc w:val="right"/>
        <w:rPr>
          <w:rFonts w:ascii="Verdana" w:cs="Verdana" w:hAnsi="Verdana" w:eastAsia="Verdana"/>
          <w:outline w:val="0"/>
          <w:color w:val="282828"/>
          <w:sz w:val="18"/>
          <w:szCs w:val="18"/>
          <w14:textFill>
            <w14:solidFill>
              <w14:srgbClr w14:val="292929"/>
            </w14:solidFill>
          </w14:textFill>
        </w:rPr>
      </w:pPr>
    </w:p>
    <w:p>
      <w:pPr>
        <w:pStyle w:val="Table Style 2"/>
        <w:suppressAutoHyphens w:val="1"/>
        <w:jc w:val="right"/>
        <w:rPr>
          <w:rFonts w:ascii="Verdana" w:cs="Verdana" w:hAnsi="Verdana" w:eastAsia="Verdana"/>
          <w:outline w:val="0"/>
          <w:color w:val="282828"/>
          <w:sz w:val="18"/>
          <w:szCs w:val="18"/>
          <w14:textFill>
            <w14:solidFill>
              <w14:srgbClr w14:val="292929"/>
            </w14:solidFill>
          </w14:textFill>
        </w:rPr>
      </w:pPr>
    </w:p>
    <w:p>
      <w:pPr>
        <w:pStyle w:val="Table Style 2"/>
        <w:suppressAutoHyphens w:val="1"/>
        <w:jc w:val="both"/>
        <w:rPr>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ScaleReady announces multiple G-Rex</w:t>
      </w:r>
      <w:r>
        <w:rPr>
          <w:rFonts w:ascii="Verdana" w:hAnsi="Verdana" w:hint="default"/>
          <w:b w:val="1"/>
          <w:bCs w:val="1"/>
          <w:outline w:val="0"/>
          <w:color w:val="282828"/>
          <w:sz w:val="18"/>
          <w:szCs w:val="18"/>
          <w:rtl w:val="0"/>
          <w14:textFill>
            <w14:solidFill>
              <w14:srgbClr w14:val="292929"/>
            </w14:solidFill>
          </w14:textFill>
        </w:rPr>
        <w:t xml:space="preserve">® </w:t>
      </w:r>
      <w:r>
        <w:rPr>
          <w:rFonts w:ascii="Verdana" w:hAnsi="Verdana"/>
          <w:b w:val="1"/>
          <w:bCs w:val="1"/>
          <w:outline w:val="0"/>
          <w:color w:val="282828"/>
          <w:sz w:val="18"/>
          <w:szCs w:val="18"/>
          <w:rtl w:val="0"/>
          <w:lang w:val="en-US"/>
          <w14:textFill>
            <w14:solidFill>
              <w14:srgbClr w14:val="292929"/>
            </w14:solidFill>
          </w14:textFill>
        </w:rPr>
        <w:t>Grants have been awarded to investigators at University of Minnesota's Center for Genome Engineering</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ST. PAUL, Minn., July 31, 2025</w:t>
      </w:r>
      <w:r>
        <w:rPr>
          <w:rFonts w:ascii="Verdana" w:hAnsi="Verdana"/>
          <w:outline w:val="0"/>
          <w:color w:val="282828"/>
          <w:sz w:val="18"/>
          <w:szCs w:val="18"/>
          <w:rtl w:val="0"/>
          <w:lang w:val="ru-RU"/>
          <w14:textFill>
            <w14:solidFill>
              <w14:srgbClr w14:val="292929"/>
            </w14:solidFill>
          </w14:textFill>
        </w:rPr>
        <w:t xml:space="preserve"> - </w:t>
      </w:r>
      <w:r>
        <w:rPr>
          <w:rStyle w:val="Hyperlink.1"/>
          <w:rFonts w:ascii="Verdana" w:cs="Verdana" w:hAnsi="Verdana" w:eastAsia="Verdana"/>
          <w:outline w:val="0"/>
          <w:color w:val="282828"/>
          <w:sz w:val="18"/>
          <w:szCs w:val="18"/>
          <w14:textFill>
            <w14:solidFill>
              <w14:srgbClr w14:val="292929"/>
            </w14:solidFill>
          </w14:textFill>
        </w:rPr>
        <w:fldChar w:fldCharType="begin" w:fldLock="0"/>
      </w:r>
      <w:r>
        <w:rPr>
          <w:rStyle w:val="Hyperlink.1"/>
          <w:rFonts w:ascii="Verdana" w:cs="Verdana" w:hAnsi="Verdana" w:eastAsia="Verdana"/>
          <w:outline w:val="0"/>
          <w:color w:val="282828"/>
          <w:sz w:val="18"/>
          <w:szCs w:val="18"/>
          <w14:textFill>
            <w14:solidFill>
              <w14:srgbClr w14:val="292929"/>
            </w14:solidFill>
          </w14:textFill>
        </w:rPr>
        <w:instrText xml:space="preserve"> HYPERLINK "https://tracking.vuelio.co.uk/tracking/click?d=W-6cWkYntmIdX98oThaCixVynkpQT79lGNvqUDVINukKM-hPheb0QhXrPYmoYjqUmrTXlzm0kzkAPF54kP57Mfrc6XRR9FeGO-ZTiKpOaA6cXbFK7pXuPgfzTVcS1QOz7gIHe4DAoJRJxlG2mEhMXUk1"</w:instrText>
      </w:r>
      <w:r>
        <w:rPr>
          <w:rStyle w:val="Hyperlink.1"/>
          <w:rFonts w:ascii="Verdana" w:cs="Verdana" w:hAnsi="Verdana" w:eastAsia="Verdana"/>
          <w:outline w:val="0"/>
          <w:color w:val="282828"/>
          <w:sz w:val="18"/>
          <w:szCs w:val="18"/>
          <w14:textFill>
            <w14:solidFill>
              <w14:srgbClr w14:val="292929"/>
            </w14:solidFill>
          </w14:textFill>
        </w:rPr>
        <w:fldChar w:fldCharType="separate" w:fldLock="0"/>
      </w:r>
      <w:r>
        <w:rPr>
          <w:rStyle w:val="Hyperlink.1"/>
          <w:rFonts w:ascii="Verdana" w:hAnsi="Verdana"/>
          <w:outline w:val="0"/>
          <w:color w:val="282828"/>
          <w:sz w:val="18"/>
          <w:szCs w:val="18"/>
          <w:rtl w:val="0"/>
          <w:lang w:val="en-US"/>
          <w14:textFill>
            <w14:solidFill>
              <w14:srgbClr w14:val="292929"/>
            </w14:solidFill>
          </w14:textFill>
        </w:rPr>
        <w:t>ScaleReady</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xml:space="preserve">, in collaboration with Wilson Wolf Manufacturing, Bio-Techne Corporation (NASDAQ: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tHLP6PBsEX12AKYZ6FLth5kUb4GMr8lppYfTNo0z0lm9f0wCLTfsnwQn0Ub832uDM8w_vPJoMQQIu03ZvoXSPnjKS5KDvYE3xf9hICH98_wKv7QSHNWiogx2uBecvulWQgVpexYztXusDLJaMsRd1KBS9DmfAMrjg-jervORh69FrZX5AnOcj2PnxpWAaTzA0i1ncyb-QCwJKja9ZQ3stUPUCkDlNbhhJWvc9e_BVnIcS2mHfNt0FAjZyVLVG-XTRhd_gNDebX5n5U2o_SJQ4J-6wSIsfyOYs-6S6J7eA7EZumqnuzS3RQMgkJbJnTcp2zuMZND-_tpYtOW6zoqA0Aaw6pv4pi8mPZLKL6ja_FGbUo9d9D-3xg9gSBO4UnvCIA2"</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de-DE"/>
          <w14:textFill>
            <w14:solidFill>
              <w14:srgbClr w14:val="292929"/>
            </w14:solidFill>
          </w14:textFill>
        </w:rPr>
        <w:t>TECH</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and CellReady, today announced that three investigators at the</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University of Minnesota's</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Center for Genome Engineering have been awarded</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$665,000</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of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14:textFill>
            <w14:solidFill>
              <w14:srgbClr w14:val="292929"/>
            </w14:solidFill>
          </w14:textFill>
        </w:rPr>
        <w:t>Grant funding.</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14:textFill>
            <w14:solidFill>
              <w14:srgbClr w14:val="292929"/>
            </w14:solidFill>
          </w14:textFill>
        </w:rPr>
        <w:t>Dr.</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Branden Moriarity, Associate Professor at the</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University of Minnesota, Co-Director of Center for Genome Engineering, Co-Director of the Genome Engineering Shared Resource, and Member of the Masonic Cancer Center, was awarded a</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$300,000</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G-Rex Grant to support technology transfer, process development and qualification runs for a novel hyper-functional Chimeric Antigen Receptor (CAR) Natural Killer (NK) cell therapy for the treatment of advanced epithelial ovarian cancer (EOC) in a Phase 1 clinical trial.</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14:textFill>
            <w14:solidFill>
              <w14:srgbClr w14:val="292929"/>
            </w14:solidFill>
          </w14:textFill>
        </w:rPr>
        <w:t>Dr.</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Beau Webber, Associate Professor at the</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University of Minnesota, Co-Director of the Genome Engineering Shared Resource, Member of the Center for Genome Engineering, and Member of the Masonic Cancer Center, was awarded a</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$240,000</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G-Rex Grant to support preclinical development of a novel tumor infiltrating lymphocyte (TIL) therapy for the treatment of various solid tumors.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14:textFill>
            <w14:solidFill>
              <w14:srgbClr w14:val="292929"/>
            </w14:solidFill>
          </w14:textFill>
        </w:rPr>
        <w:t>Dr.</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Joseph Skeate, Assistant Professor at the</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University of Minnesota, was awarded a</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$125,000</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G-Rex Grant to support process development and optimization of a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centric manufacturing processes for production of a TPP1 expressing T cells therapy for the treatment of Batten Disease, a group of rare, inherited neurodegenerative disorders that typically begin in childhood.</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"We are highly appreciative of receiving significant G-Rex Grant funding that will improve G-Rex centric manufacturing for our unique cell and gene therapy drug products. The willingness of our</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14:textFill>
            <w14:solidFill>
              <w14:srgbClr w14:val="292929"/>
            </w14:solidFill>
          </w14:textFill>
        </w:rPr>
        <w:t>Minnesota</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neighbors,</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de-DE"/>
          <w14:textFill>
            <w14:solidFill>
              <w14:srgbClr w14:val="292929"/>
            </w14:solidFill>
          </w14:textFill>
        </w:rPr>
        <w:t>Wilson Wolf</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and Bio-Techne, to allocate financial resources to our</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University of Minne</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outline w:val="0"/>
          <w:color w:val="282828"/>
          <w:sz w:val="18"/>
          <w:szCs w:val="18"/>
          <w:rtl w:val="0"/>
          <w:lang w:val="en-US"/>
          <w14:textFill>
            <w14:solidFill>
              <w14:srgbClr w14:val="292929"/>
            </w14:solidFill>
          </w14:textFill>
        </w:rPr>
        <w:t>sota</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cell and gene therapy (CGT) programs and the CGT field as a whole is greatly appreciated," said Dr.</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de-DE"/>
          <w14:textFill>
            <w14:solidFill>
              <w14:srgbClr w14:val="292929"/>
            </w14:solidFill>
          </w14:textFill>
        </w:rPr>
        <w:t>Branden Moriarity.</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"The state of</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14:textFill>
            <w14:solidFill>
              <w14:srgbClr w14:val="292929"/>
            </w14:solidFill>
          </w14:textFill>
        </w:rPr>
        <w:t>Minnesota</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has a long history of pioneering adoptive cell therapy efforts dating back to 1968 when the first bone marrow transplant with a matched related donor occurred at the</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University of Minnesota. It's our pleasure to award G-Rex Grant funds to these leading investigators at the Center for Genome Engineering to advance their diverse portfolio of innovate cell therapies for devastating cancers and rare diseases and we are fortunate to be able to play a small role in supporting</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Minnesota's</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contributions to the field of Cell &amp; Gene Therapy," said</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John Wilson, CEO of</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de-DE"/>
          <w14:textFill>
            <w14:solidFill>
              <w14:srgbClr w14:val="292929"/>
            </w14:solidFill>
          </w14:textFill>
        </w:rPr>
        <w:t>Wilson Wolf</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and co-inventor of G-Rex.</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ScaleReady's G-Rex Grant Program has now surpassed</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$40M</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of no-cost product commitments to grant recipients with the goal of advancing the state of cell and gene-modified cell therapy (CGT) development and manufacturing. Individual Grant Awards are worth up to</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$300,000. G-Rex Grant Recipients also gain access to exclusive support from</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ScaleReady's growing consortium of G-Rex Grant Partners who bring best-in-class tools and technologies as well as unparalleled knowledge and expertise in the areas of cGMP manufacturing, quality and regulatory affairs, CGT business operations, and more.</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Importantly, ScaleReady has just introduced yet another FREE program to accelerate the universal presence of highly efficient and scalable CGT manufacturing. Under this program ScaleReady has partnered with</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Hanson Wade</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to launch an event series called LEAN Cell &amp; Gene</w:t>
      </w:r>
      <w:r>
        <w:rPr>
          <w:rStyle w:val="None"/>
          <w:rFonts w:ascii="Verdana" w:hAnsi="Verdana" w:hint="default"/>
          <w:b w:val="1"/>
          <w:bCs w:val="1"/>
          <w:outline w:val="0"/>
          <w:color w:val="282828"/>
          <w:sz w:val="18"/>
          <w:szCs w:val="18"/>
          <w:rtl w:val="0"/>
          <w14:textFill>
            <w14:solidFill>
              <w14:srgbClr w14:val="292929"/>
            </w14:solidFill>
          </w14:textFill>
        </w:rPr>
        <w:t>™</w:t>
      </w:r>
      <w:r>
        <w:rPr>
          <w:rFonts w:ascii="Verdana" w:hAnsi="Verdana"/>
          <w:outline w:val="0"/>
          <w:color w:val="282828"/>
          <w:sz w:val="18"/>
          <w:szCs w:val="18"/>
          <w:rtl w:val="0"/>
          <w:lang w:val="de-DE"/>
          <w14:textFill>
            <w14:solidFill>
              <w14:srgbClr w14:val="292929"/>
            </w14:solidFill>
          </w14:textFill>
        </w:rPr>
        <w:t>. All</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CGT entities are invited to attend and will learn how to systematically identify and eliminate waste, stabilize business operations, increase drug product quality and supply, and develop a LEAN approach to cell and gene therapy development and manufacturing.</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For more information about the G-Rex</w:t>
      </w:r>
      <w:r>
        <w:rPr>
          <w:rFonts w:ascii="Verdana" w:hAnsi="Verdana" w:hint="default"/>
          <w:b w:val="1"/>
          <w:bCs w:val="1"/>
          <w:outline w:val="0"/>
          <w:color w:val="282828"/>
          <w:sz w:val="18"/>
          <w:szCs w:val="18"/>
          <w:rtl w:val="0"/>
          <w14:textFill>
            <w14:solidFill>
              <w14:srgbClr w14:val="292929"/>
            </w14:solidFill>
          </w14:textFill>
        </w:rPr>
        <w:t xml:space="preserve">® </w:t>
      </w:r>
      <w:r>
        <w:rPr>
          <w:rFonts w:ascii="Verdana" w:hAnsi="Verdana"/>
          <w:b w:val="1"/>
          <w:bCs w:val="1"/>
          <w:outline w:val="0"/>
          <w:color w:val="282828"/>
          <w:sz w:val="18"/>
          <w:szCs w:val="18"/>
          <w:rtl w:val="0"/>
          <w:lang w:val="en-US"/>
          <w14:textFill>
            <w14:solidFill>
              <w14:srgbClr w14:val="292929"/>
            </w14:solidFill>
          </w14:textFill>
        </w:rPr>
        <w:t>Grant Program, please contact</w:t>
      </w:r>
      <w:r>
        <w:rPr>
          <w:rFonts w:ascii="Verdana" w:hAnsi="Verdana" w:hint="default"/>
          <w:b w:val="1"/>
          <w:bCs w:val="1"/>
          <w:outline w:val="0"/>
          <w:color w:val="282828"/>
          <w:sz w:val="18"/>
          <w:szCs w:val="18"/>
          <w:rtl w:val="0"/>
          <w14:textFill>
            <w14:solidFill>
              <w14:srgbClr w14:val="292929"/>
            </w14:solidFill>
          </w14:textFill>
        </w:rPr>
        <w:t> </w:t>
      </w:r>
      <w:r>
        <w:rPr>
          <w:rStyle w:val="Hyperlink.2"/>
          <w:rFonts w:ascii="Verdana" w:cs="Verdana" w:hAnsi="Verdana" w:eastAsia="Verdana"/>
          <w:b w:val="1"/>
          <w:bCs w:val="1"/>
          <w:outline w:val="0"/>
          <w:color w:val="282828"/>
          <w:sz w:val="18"/>
          <w:szCs w:val="18"/>
          <w14:textFill>
            <w14:solidFill>
              <w14:srgbClr w14:val="292929"/>
            </w14:solidFill>
          </w14:textFill>
        </w:rPr>
        <w:fldChar w:fldCharType="begin" w:fldLock="0"/>
      </w:r>
      <w:r>
        <w:rPr>
          <w:rStyle w:val="Hyperlink.2"/>
          <w:rFonts w:ascii="Verdana" w:cs="Verdana" w:hAnsi="Verdana" w:eastAsia="Verdana"/>
          <w:b w:val="1"/>
          <w:bCs w:val="1"/>
          <w:outline w:val="0"/>
          <w:color w:val="282828"/>
          <w:sz w:val="18"/>
          <w:szCs w:val="18"/>
          <w14:textFill>
            <w14:solidFill>
              <w14:srgbClr w14:val="292929"/>
            </w14:solidFill>
          </w14:textFill>
        </w:rPr>
        <w:instrText xml:space="preserve"> HYPERLINK "mailto:info@scaleready.com"</w:instrText>
      </w:r>
      <w:r>
        <w:rPr>
          <w:rStyle w:val="Hyperlink.2"/>
          <w:rFonts w:ascii="Verdana" w:cs="Verdana" w:hAnsi="Verdana" w:eastAsia="Verdana"/>
          <w:b w:val="1"/>
          <w:bCs w:val="1"/>
          <w:outline w:val="0"/>
          <w:color w:val="282828"/>
          <w:sz w:val="18"/>
          <w:szCs w:val="18"/>
          <w14:textFill>
            <w14:solidFill>
              <w14:srgbClr w14:val="292929"/>
            </w14:solidFill>
          </w14:textFill>
        </w:rPr>
        <w:fldChar w:fldCharType="separate" w:fldLock="0"/>
      </w:r>
      <w:r>
        <w:rPr>
          <w:rStyle w:val="Hyperlink.2"/>
          <w:rFonts w:ascii="Verdana" w:hAnsi="Verdana"/>
          <w:b w:val="1"/>
          <w:bCs w:val="1"/>
          <w:outline w:val="0"/>
          <w:color w:val="282828"/>
          <w:sz w:val="18"/>
          <w:szCs w:val="18"/>
          <w:rtl w:val="0"/>
          <w:lang w:val="en-US"/>
          <w14:textFill>
            <w14:solidFill>
              <w14:srgbClr w14:val="292929"/>
            </w14:solidFill>
          </w14:textFill>
        </w:rPr>
        <w:t>info@scaleready.com</w:t>
      </w:r>
      <w:r>
        <w:rPr>
          <w:rFonts w:ascii="Verdana" w:cs="Verdana" w:hAnsi="Verdana" w:eastAsia="Verdana"/>
          <w:b w:val="1"/>
          <w:bCs w:val="1"/>
          <w:outline w:val="0"/>
          <w:color w:val="282828"/>
          <w:sz w:val="18"/>
          <w:szCs w:val="18"/>
          <w14:textFill>
            <w14:solidFill>
              <w14:srgbClr w14:val="292929"/>
            </w14:solidFill>
          </w14:textFill>
        </w:rPr>
        <w:fldChar w:fldCharType="end" w:fldLock="0"/>
      </w:r>
      <w:r>
        <w:rPr>
          <w:rFonts w:ascii="Verdana" w:hAnsi="Verdana"/>
          <w:b w:val="1"/>
          <w:bCs w:val="1"/>
          <w:outline w:val="0"/>
          <w:color w:val="282828"/>
          <w:sz w:val="18"/>
          <w:szCs w:val="18"/>
          <w:rtl w:val="0"/>
          <w14:textFill>
            <w14:solidFill>
              <w14:srgbClr w14:val="292929"/>
            </w14:solidFill>
          </w14:textFill>
        </w:rPr>
        <w:t>.</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For more information about LEAN Cell &amp; Gene</w:t>
      </w:r>
      <w:r>
        <w:rPr>
          <w:rFonts w:ascii="Verdana" w:hAnsi="Verdana" w:hint="default"/>
          <w:b w:val="1"/>
          <w:bCs w:val="1"/>
          <w:outline w:val="0"/>
          <w:color w:val="282828"/>
          <w:sz w:val="18"/>
          <w:szCs w:val="18"/>
          <w:rtl w:val="0"/>
          <w14:textFill>
            <w14:solidFill>
              <w14:srgbClr w14:val="292929"/>
            </w14:solidFill>
          </w14:textFill>
        </w:rPr>
        <w:t>™</w:t>
      </w:r>
      <w:r>
        <w:rPr>
          <w:rFonts w:ascii="Verdana" w:hAnsi="Verdana"/>
          <w:b w:val="1"/>
          <w:bCs w:val="1"/>
          <w:outline w:val="0"/>
          <w:color w:val="282828"/>
          <w:sz w:val="18"/>
          <w:szCs w:val="18"/>
          <w:rtl w:val="0"/>
          <w:lang w:val="en-US"/>
          <w14:textFill>
            <w14:solidFill>
              <w14:srgbClr w14:val="292929"/>
            </w14:solidFill>
          </w14:textFill>
        </w:rPr>
        <w:t>, please use this</w:t>
      </w:r>
      <w:r>
        <w:rPr>
          <w:rFonts w:ascii="Verdana" w:hAnsi="Verdana" w:hint="default"/>
          <w:b w:val="1"/>
          <w:bCs w:val="1"/>
          <w:outline w:val="0"/>
          <w:color w:val="282828"/>
          <w:sz w:val="18"/>
          <w:szCs w:val="18"/>
          <w:rtl w:val="0"/>
          <w14:textFill>
            <w14:solidFill>
              <w14:srgbClr w14:val="292929"/>
            </w14:solidFill>
          </w14:textFill>
        </w:rPr>
        <w:t> </w:t>
      </w:r>
      <w:r>
        <w:rPr>
          <w:rStyle w:val="Hyperlink.2"/>
          <w:rFonts w:ascii="Verdana" w:cs="Verdana" w:hAnsi="Verdana" w:eastAsia="Verdana"/>
          <w:b w:val="1"/>
          <w:bCs w:val="1"/>
          <w:outline w:val="0"/>
          <w:color w:val="282828"/>
          <w:sz w:val="18"/>
          <w:szCs w:val="18"/>
          <w14:textFill>
            <w14:solidFill>
              <w14:srgbClr w14:val="292929"/>
            </w14:solidFill>
          </w14:textFill>
        </w:rPr>
        <w:fldChar w:fldCharType="begin" w:fldLock="0"/>
      </w:r>
      <w:r>
        <w:rPr>
          <w:rStyle w:val="Hyperlink.2"/>
          <w:rFonts w:ascii="Verdana" w:cs="Verdana" w:hAnsi="Verdana" w:eastAsia="Verdana"/>
          <w:b w:val="1"/>
          <w:bCs w:val="1"/>
          <w:outline w:val="0"/>
          <w:color w:val="282828"/>
          <w:sz w:val="18"/>
          <w:szCs w:val="18"/>
          <w14:textFill>
            <w14:solidFill>
              <w14:srgbClr w14:val="292929"/>
            </w14:solidFill>
          </w14:textFill>
        </w:rPr>
        <w:instrText xml:space="preserve"> HYPERLINK "https://tracking.vuelio.co.uk/tracking/click?d=r_f_xFhYTig4U0aq6FnXrBNHCXh2S2qVp0c_EYYXiBs0Q_KqRI3qrf-TmNtgU1beEpmZNf7i5aNCOf2RQADY-DR_DFvZcsZ-i1SP7EqmRyc5rS3vT3IZeCiYEbML8W_uw8Ucm_EM1sY24XdgU5lSRWmIQ6fV9RVfavchitYXNDuTI5dAvyMHqhqdhklOs1WHqHePXPGIJv3J15Urf08_Qt-47TlSYWisQiHKplIOX1NxTB3Fn8VO_9Ujx8F3rEx-Arni0QVvIduvim9jZaVl8d5qP3X4mL7nNBrdaK2NSCVagGwM-dYzXwZr7bvKuBZM48pOjsTUKVYkNqAwzTIt5RcIJbl1xl-gifLx37N21IRA6mHACMf3LqXzME2C7l_ZSztZoYiD-WBh29VC7X6HNT41"</w:instrText>
      </w:r>
      <w:r>
        <w:rPr>
          <w:rStyle w:val="Hyperlink.2"/>
          <w:rFonts w:ascii="Verdana" w:cs="Verdana" w:hAnsi="Verdana" w:eastAsia="Verdana"/>
          <w:b w:val="1"/>
          <w:bCs w:val="1"/>
          <w:outline w:val="0"/>
          <w:color w:val="282828"/>
          <w:sz w:val="18"/>
          <w:szCs w:val="18"/>
          <w14:textFill>
            <w14:solidFill>
              <w14:srgbClr w14:val="292929"/>
            </w14:solidFill>
          </w14:textFill>
        </w:rPr>
        <w:fldChar w:fldCharType="separate" w:fldLock="0"/>
      </w:r>
      <w:r>
        <w:rPr>
          <w:rStyle w:val="Hyperlink.2"/>
          <w:rFonts w:ascii="Verdana" w:hAnsi="Verdana"/>
          <w:b w:val="1"/>
          <w:bCs w:val="1"/>
          <w:outline w:val="0"/>
          <w:color w:val="282828"/>
          <w:sz w:val="18"/>
          <w:szCs w:val="18"/>
          <w:rtl w:val="0"/>
          <w:lang w:val="en-US"/>
          <w14:textFill>
            <w14:solidFill>
              <w14:srgbClr w14:val="292929"/>
            </w14:solidFill>
          </w14:textFill>
        </w:rPr>
        <w:t>link to register</w:t>
      </w:r>
      <w:r>
        <w:rPr>
          <w:rFonts w:ascii="Verdana" w:cs="Verdana" w:hAnsi="Verdana" w:eastAsia="Verdana"/>
          <w:b w:val="1"/>
          <w:bCs w:val="1"/>
          <w:outline w:val="0"/>
          <w:color w:val="282828"/>
          <w:sz w:val="18"/>
          <w:szCs w:val="18"/>
          <w14:textFill>
            <w14:solidFill>
              <w14:srgbClr w14:val="292929"/>
            </w14:solidFill>
          </w14:textFill>
        </w:rPr>
        <w:fldChar w:fldCharType="end" w:fldLock="0"/>
      </w:r>
      <w:r>
        <w:rPr>
          <w:rFonts w:ascii="Verdana" w:hAnsi="Verdana" w:hint="default"/>
          <w:b w:val="1"/>
          <w:bCs w:val="1"/>
          <w:outline w:val="0"/>
          <w:color w:val="282828"/>
          <w:sz w:val="18"/>
          <w:szCs w:val="18"/>
          <w:rtl w:val="0"/>
          <w14:textFill>
            <w14:solidFill>
              <w14:srgbClr w14:val="292929"/>
            </w14:solidFill>
          </w14:textFill>
        </w:rPr>
        <w:t> </w:t>
      </w:r>
      <w:r>
        <w:rPr>
          <w:rFonts w:ascii="Verdana" w:hAnsi="Verdana"/>
          <w:b w:val="1"/>
          <w:bCs w:val="1"/>
          <w:outline w:val="0"/>
          <w:color w:val="282828"/>
          <w:sz w:val="18"/>
          <w:szCs w:val="18"/>
          <w:rtl w:val="0"/>
          <w:lang w:val="en-US"/>
          <w14:textFill>
            <w14:solidFill>
              <w14:srgbClr w14:val="292929"/>
            </w14:solidFill>
          </w14:textFill>
        </w:rPr>
        <w:t>for the free event series.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b w:val="1"/>
          <w:bCs w:val="1"/>
          <w:outline w:val="0"/>
          <w:color w:val="282828"/>
          <w:sz w:val="18"/>
          <w:szCs w:val="18"/>
          <w14:textFill>
            <w14:solidFill>
              <w14:srgbClr w14:val="292929"/>
            </w14:solidFill>
          </w14:textFill>
        </w:rPr>
      </w:pP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 ScaleReady</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ScaleReady provides the field of cell and gene-modified cell therapy (CGT) with a G-Rex centric manufacturing platform that enables the world's most practical, flexible, scalable, and affordable CGT drug product development and manufacturing.</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The G-Rex manufacturing platform is currently used by a rapidly growing list of over 800 organizations and is producing drug products for approximately 50% of CGT clinical trials as well as 5 commercially approved CGT drugs.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CGT entities relying on the breadth and scope of ScaleReady's expertise can expect to save years of time and millions of dollars on the path to CGT commercialization.</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For more information about the ScaleReady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Grant Program, please contact</w:t>
      </w:r>
      <w:r>
        <w:rPr>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"mailto:info@scaleready.com"</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en-US"/>
          <w14:textFill>
            <w14:solidFill>
              <w14:srgbClr w14:val="292929"/>
            </w14:solidFill>
          </w14:textFill>
        </w:rPr>
        <w:t>info@scaleready.com</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14:textFill>
            <w14:solidFill>
              <w14:srgbClr w14:val="292929"/>
            </w14:solidFill>
          </w14:textFill>
        </w:rPr>
        <w:t>.</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 Wilson Wolf Manufacturing</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de-DE"/>
          <w14:textFill>
            <w14:solidFill>
              <w14:srgbClr w14:val="292929"/>
            </w14:solidFill>
          </w14:textFill>
        </w:rPr>
        <w:t>Wilson Wolf</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14:textFill>
            <w14:solidFill>
              <w14:srgbClr w14:val="292929"/>
            </w14:solidFill>
          </w14:textFill>
        </w:rPr>
        <w:t>(</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7fb_ghq61tc_yHwOBNYYmfrQJLaN8LwbhGV8Ey40wDxwtFbpYo6GtKiECeXIMJcHeygWwt9e_JmyFGy9koengaY8-xheWtVoCWualj7AenzSf0vJJ_eYOeMDlGEOBj65JnkCWB2u09AGwaqRcYULZqaIUPUziBfHUFLPiY5DNfP75OJ2OU8GCKfugGydmsP_LNrM-tfmvi3qqedYgkhj94VRtZUGYQbSa-3foiDPJz1TCBMV4nWkh3oecIN7WII5bg2"</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14:textFill>
            <w14:solidFill>
              <w14:srgbClr w14:val="292929"/>
            </w14:solidFill>
          </w14:textFill>
        </w:rPr>
        <w:t>www.wilsonwolf.com</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is dedicated to simplifying cell and gene-modified cell (CGT) therapy research, process development, and manufacturing. This is being accomplished through its scalable G-Rex technology, which is used throughout the world in</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CGT applications ranging from basic research to commercial drug production.</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Wilson Wolf's</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mission is to create hope for cancer patients, one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device at a time.</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de-DE"/>
          <w14:textFill>
            <w14:solidFill>
              <w14:srgbClr w14:val="292929"/>
            </w14:solidFill>
          </w14:textFill>
        </w:rPr>
        <w:t>About Bio-Techne Corporation</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de-DE"/>
          <w14:textFill>
            <w14:solidFill>
              <w14:srgbClr w14:val="292929"/>
            </w14:solidFill>
          </w14:textFill>
        </w:rPr>
        <w:t>Bio-Techne Corporation (NASDAQ:</w:t>
      </w:r>
      <w:r>
        <w:rPr>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tHLP6PBsEX12AKYZ6FLth5kUb4GMr8lppYfTNo0z0lm9f0wCLTfsnwQn0Ub832uDM8w_vPJoMQQIu03ZvoXSPnjKS5KDvYE3xf9hICH98_wKv7QSHNWiogx2uBecvulWQgVpexYztXusDLJaMsRd1KBS9DmfAMrjg-jervORh69FrZX5AnOcj2PnxpWAaTzA0i1ncyb-QCwJKja9ZQ3stUPUCkDlNbhhJWvc9e_BVnIcS2mHfNt0FAjZyVLVG-XTRhd_gNDebX5n5U2o_SJQ4J-6wSIsfyOYs-6S6J7eA7HCrO1ZFumkno0S78gQN8jbuuVtlNuaAwWdA1EphONETupvmIPZDbfxKctip4A-UjKndUnLMjZy8cfvfGZGcbDgZA2"</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de-DE"/>
          <w14:textFill>
            <w14:solidFill>
              <w14:srgbClr w14:val="292929"/>
            </w14:solidFill>
          </w14:textFill>
        </w:rPr>
        <w:t>TECH</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is a global life sciences company providing innovative tools and bioactive reagents for the research and clinical diagnostic communities. Bio-Techne, in partnership with</w:t>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Wilson Wolf, is creating products such as media and cytokines that are specifically tailored to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Bioreactors, including right-sized reagent quantities in containers that are tailored to high throughput closed-system manufacturing. For more information on Bio-Techne and its brands, please visit</w:t>
      </w:r>
      <w:r>
        <w:rPr>
          <w:rFonts w:ascii="Verdana" w:hAnsi="Verdana" w:hint="default"/>
          <w:outline w:val="0"/>
          <w:color w:val="282828"/>
          <w:sz w:val="18"/>
          <w:szCs w:val="18"/>
          <w:rtl w:val="0"/>
          <w14:textFill>
            <w14:solidFill>
              <w14:srgbClr w14:val="292929"/>
            </w14:solidFill>
          </w14:textFill>
        </w:rPr>
        <w:t> </w:t>
      </w:r>
      <w:r>
        <w:rPr>
          <w:rStyle w:val="Hyperlink.2"/>
          <w:rFonts w:ascii="Verdana" w:cs="Verdana" w:hAnsi="Verdana" w:eastAsia="Verdana"/>
          <w:outline w:val="0"/>
          <w:color w:val="282828"/>
          <w:sz w:val="18"/>
          <w:szCs w:val="18"/>
          <w14:textFill>
            <w14:solidFill>
              <w14:srgbClr w14:val="292929"/>
            </w14:solidFill>
          </w14:textFill>
        </w:rPr>
        <w:fldChar w:fldCharType="begin" w:fldLock="0"/>
      </w:r>
      <w:r>
        <w:rPr>
          <w:rStyle w:val="Hyperlink.2"/>
          <w:rFonts w:ascii="Verdana" w:cs="Verdana" w:hAnsi="Verdana" w:eastAsia="Verdana"/>
          <w:outline w:val="0"/>
          <w:color w:val="282828"/>
          <w:sz w:val="18"/>
          <w:szCs w:val="18"/>
          <w14:textFill>
            <w14:solidFill>
              <w14:srgbClr w14:val="292929"/>
            </w14:solidFill>
          </w14:textFill>
        </w:rPr>
        <w:instrText xml:space="preserve"> HYPERLINK "https://tracking.vuelio.co.uk/tracking/click?d=9-xYp5SvJl_jCljdhaJZEY5nUkQvrL5uD8iKoiphTSJ3FOMFW2aXwrbvFVbLeFuTzQczBKOpGXkJpSP7znjIu88c-9a7YURTyXOsFqjTtZgTAT5icCY0XkXEMFH8AEMeKicW3yTbd2B6hP4z4f0jfqdXAYJAKxAXT-CzGNouL_uQpicyH5o0Lk2bls-F2J2Ip1rF25AKsKd6EZl_rHCYJCO0iBbDSwYp8_7u-3uxjAofxYYtMVkQMzHMyKr8F0UfWx1N5dpmz9Y1ukQoGRyvNls1"</w:instrText>
      </w:r>
      <w:r>
        <w:rPr>
          <w:rStyle w:val="Hyperlink.2"/>
          <w:rFonts w:ascii="Verdana" w:cs="Verdana" w:hAnsi="Verdana" w:eastAsia="Verdana"/>
          <w:outline w:val="0"/>
          <w:color w:val="282828"/>
          <w:sz w:val="18"/>
          <w:szCs w:val="18"/>
          <w14:textFill>
            <w14:solidFill>
              <w14:srgbClr w14:val="292929"/>
            </w14:solidFill>
          </w14:textFill>
        </w:rPr>
        <w:fldChar w:fldCharType="separate" w:fldLock="0"/>
      </w:r>
      <w:r>
        <w:rPr>
          <w:rStyle w:val="Hyperlink.2"/>
          <w:rFonts w:ascii="Verdana" w:hAnsi="Verdana"/>
          <w:outline w:val="0"/>
          <w:color w:val="282828"/>
          <w:sz w:val="18"/>
          <w:szCs w:val="18"/>
          <w:rtl w:val="0"/>
          <w:lang w:val="de-DE"/>
          <w14:textFill>
            <w14:solidFill>
              <w14:srgbClr w14:val="292929"/>
            </w14:solidFill>
          </w14:textFill>
        </w:rPr>
        <w:t>https://www.bio-techne.com</w:t>
      </w:r>
      <w:r>
        <w:rPr>
          <w:rFonts w:ascii="Verdana" w:cs="Verdana" w:hAnsi="Verdana" w:eastAsia="Verdana"/>
          <w:outline w:val="0"/>
          <w:color w:val="282828"/>
          <w:sz w:val="18"/>
          <w:szCs w:val="18"/>
          <w14:textFill>
            <w14:solidFill>
              <w14:srgbClr w14:val="292929"/>
            </w14:solidFill>
          </w14:textFill>
        </w:rPr>
        <w:fldChar w:fldCharType="end" w:fldLock="0"/>
      </w:r>
      <w:r>
        <w:rPr>
          <w:rFonts w:ascii="Verdana" w:hAnsi="Verdana" w:hint="default"/>
          <w:outline w:val="0"/>
          <w:color w:val="282828"/>
          <w:sz w:val="18"/>
          <w:szCs w:val="18"/>
          <w:rtl w:val="0"/>
          <w14:textFill>
            <w14:solidFill>
              <w14:srgbClr w14:val="292929"/>
            </w14:solidFill>
          </w14:textFill>
        </w:rPr>
        <w:t> </w:t>
      </w:r>
      <w:r>
        <w:rPr>
          <w:rFonts w:ascii="Verdana" w:hAnsi="Verdana"/>
          <w:outline w:val="0"/>
          <w:color w:val="282828"/>
          <w:sz w:val="18"/>
          <w:szCs w:val="18"/>
          <w:rtl w:val="0"/>
          <w:lang w:val="en-US"/>
          <w14:textFill>
            <w14:solidFill>
              <w14:srgbClr w14:val="292929"/>
            </w14:solidFill>
          </w14:textFill>
        </w:rPr>
        <w:t>or follow the Company on social media at: Facebook, LinkedIn, Twitter or YouTube.</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rPr>
          <w:rStyle w:val="None"/>
          <w:rFonts w:ascii="Verdana" w:cs="Verdana" w:hAnsi="Verdana" w:eastAsia="Verdana"/>
          <w:b w:val="0"/>
          <w:bCs w:val="0"/>
          <w:outline w:val="0"/>
          <w:color w:val="282828"/>
          <w:sz w:val="18"/>
          <w:szCs w:val="18"/>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 CellReady LLC</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CellReady is the world's first and only G-Rex centric contract development and manufacturing organization (CDMO) specializing in G-Rex based cell and gene-modified cell therapy development and manufacturing. The company offers a wide range of services to support the development and commercialization of these therapies.</w:t>
      </w:r>
    </w:p>
    <w:p>
      <w:pPr>
        <w:pStyle w:val="Table Style 2"/>
        <w:suppressAutoHyphens w:val="1"/>
        <w:jc w:val="both"/>
        <w:rPr>
          <w:rFonts w:ascii="Verdana" w:cs="Verdana" w:hAnsi="Verdana" w:eastAsia="Verdana"/>
          <w:outline w:val="0"/>
          <w:color w:val="282828"/>
          <w:sz w:val="18"/>
          <w:szCs w:val="18"/>
          <w14:textFill>
            <w14:solidFill>
              <w14:srgbClr w14:val="292929"/>
            </w14:solidFill>
          </w14:textFill>
        </w:rPr>
      </w:pPr>
      <w:r>
        <w:rPr>
          <w:rFonts w:ascii="Verdana" w:hAnsi="Verdana" w:hint="default"/>
          <w:outline w:val="0"/>
          <w:color w:val="282828"/>
          <w:sz w:val="18"/>
          <w:szCs w:val="18"/>
          <w:rtl w:val="0"/>
          <w14:textFill>
            <w14:solidFill>
              <w14:srgbClr w14:val="292929"/>
            </w14:solidFill>
          </w14:textFill>
        </w:rPr>
        <w:t> </w:t>
      </w:r>
    </w:p>
    <w:p>
      <w:pPr>
        <w:pStyle w:val="Table Style 2"/>
        <w:suppressAutoHyphens w:val="1"/>
        <w:jc w:val="both"/>
      </w:pPr>
      <w:r>
        <w:rPr>
          <w:rFonts w:ascii="Verdana" w:hAnsi="Verdana"/>
          <w:outline w:val="0"/>
          <w:color w:val="282828"/>
          <w:sz w:val="18"/>
          <w:szCs w:val="18"/>
          <w:rtl w:val="0"/>
          <w:lang w:val="en-US"/>
          <w14:textFill>
            <w14:solidFill>
              <w14:srgbClr w14:val="292929"/>
            </w14:solidFill>
          </w14:textFill>
        </w:rPr>
        <w:t>CellReady's mission is to create hope for cancer patients, one G-Rex</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process at a time.</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 w:type="character" w:styleId="Hyperlink.2">
    <w:name w:val="Hyperlink.2"/>
    <w:basedOn w:val="None"/>
    <w:next w:val="Hyperlink.2"/>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